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2B" w:rsidRPr="00C066DE" w:rsidRDefault="00C8212B" w:rsidP="00C8212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2F7C6E9F" wp14:editId="53AC9656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2B" w:rsidRPr="00C066DE" w:rsidRDefault="00C8212B" w:rsidP="00C8212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C8212B" w:rsidRPr="00C066DE" w:rsidRDefault="00C8212B" w:rsidP="00C8212B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C8212B" w:rsidRPr="00C066DE" w:rsidRDefault="00C8212B" w:rsidP="00C8212B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C8212B" w:rsidRPr="00C066DE" w:rsidRDefault="00C8212B" w:rsidP="00C8212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</w:t>
      </w:r>
      <w:r>
        <w:rPr>
          <w:sz w:val="32"/>
        </w:rPr>
        <w:t>Е</w:t>
      </w:r>
    </w:p>
    <w:p w:rsidR="00C8212B" w:rsidRPr="00C066DE" w:rsidRDefault="00C8212B" w:rsidP="00C8212B">
      <w:pPr>
        <w:tabs>
          <w:tab w:val="left" w:pos="4536"/>
        </w:tabs>
        <w:jc w:val="center"/>
        <w:rPr>
          <w:sz w:val="28"/>
        </w:rPr>
      </w:pPr>
    </w:p>
    <w:p w:rsidR="00C8212B" w:rsidRDefault="00C8212B" w:rsidP="00BC1182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532063">
        <w:rPr>
          <w:sz w:val="28"/>
        </w:rPr>
        <w:t>1</w:t>
      </w:r>
      <w:r w:rsidR="00BC1182">
        <w:rPr>
          <w:sz w:val="28"/>
        </w:rPr>
        <w:t>9</w:t>
      </w:r>
      <w:r w:rsidRPr="00C066DE">
        <w:rPr>
          <w:sz w:val="28"/>
        </w:rPr>
        <w:t>.</w:t>
      </w:r>
      <w:r>
        <w:rPr>
          <w:sz w:val="28"/>
        </w:rPr>
        <w:t>08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</w:t>
      </w:r>
      <w:r w:rsidR="00A67277">
        <w:rPr>
          <w:sz w:val="28"/>
        </w:rPr>
        <w:t>1</w:t>
      </w:r>
      <w:r w:rsidR="00DA62C4">
        <w:rPr>
          <w:sz w:val="28"/>
        </w:rPr>
        <w:t>9</w:t>
      </w:r>
      <w:r w:rsidR="00BC1182">
        <w:rPr>
          <w:sz w:val="28"/>
        </w:rPr>
        <w:t>9</w:t>
      </w:r>
    </w:p>
    <w:p w:rsidR="00C8212B" w:rsidRDefault="00C8212B" w:rsidP="00C8212B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BC1182" w:rsidRDefault="00674411" w:rsidP="00674411">
      <w:pPr>
        <w:spacing w:line="360" w:lineRule="atLeast"/>
        <w:ind w:firstLine="709"/>
        <w:contextualSpacing/>
        <w:jc w:val="center"/>
        <w:rPr>
          <w:sz w:val="24"/>
          <w:szCs w:val="24"/>
        </w:rPr>
      </w:pPr>
      <w:r w:rsidRPr="00674411">
        <w:rPr>
          <w:sz w:val="24"/>
          <w:szCs w:val="24"/>
        </w:rPr>
        <w:t>( в ред. пост</w:t>
      </w:r>
      <w:proofErr w:type="gramStart"/>
      <w:r w:rsidRPr="00674411">
        <w:rPr>
          <w:sz w:val="24"/>
          <w:szCs w:val="24"/>
        </w:rPr>
        <w:t>.</w:t>
      </w:r>
      <w:proofErr w:type="gramEnd"/>
      <w:r w:rsidRPr="00674411">
        <w:rPr>
          <w:sz w:val="24"/>
          <w:szCs w:val="24"/>
        </w:rPr>
        <w:t xml:space="preserve"> </w:t>
      </w:r>
      <w:proofErr w:type="gramStart"/>
      <w:r w:rsidRPr="00674411">
        <w:rPr>
          <w:sz w:val="24"/>
          <w:szCs w:val="24"/>
        </w:rPr>
        <w:t>о</w:t>
      </w:r>
      <w:proofErr w:type="gramEnd"/>
      <w:r w:rsidRPr="00674411">
        <w:rPr>
          <w:sz w:val="24"/>
          <w:szCs w:val="24"/>
        </w:rPr>
        <w:t>т 08.11.2021 № 1642, от 30.03.2022 № 574</w:t>
      </w:r>
      <w:r w:rsidR="00675AE8">
        <w:rPr>
          <w:sz w:val="24"/>
          <w:szCs w:val="24"/>
        </w:rPr>
        <w:t xml:space="preserve">, </w:t>
      </w:r>
      <w:r w:rsidR="00675AE8" w:rsidRPr="00675AE8">
        <w:rPr>
          <w:sz w:val="24"/>
          <w:szCs w:val="24"/>
        </w:rPr>
        <w:t>от 06.06.2022 № 990</w:t>
      </w:r>
      <w:r w:rsidR="00675AE8">
        <w:rPr>
          <w:sz w:val="24"/>
          <w:szCs w:val="24"/>
        </w:rPr>
        <w:t xml:space="preserve"> </w:t>
      </w:r>
      <w:r w:rsidRPr="00674411">
        <w:rPr>
          <w:sz w:val="24"/>
          <w:szCs w:val="24"/>
        </w:rPr>
        <w:t>)</w:t>
      </w:r>
    </w:p>
    <w:p w:rsidR="00674411" w:rsidRPr="00674411" w:rsidRDefault="00674411" w:rsidP="00674411">
      <w:pPr>
        <w:spacing w:line="360" w:lineRule="atLeast"/>
        <w:ind w:firstLine="709"/>
        <w:contextualSpacing/>
        <w:jc w:val="center"/>
        <w:rPr>
          <w:sz w:val="24"/>
          <w:szCs w:val="24"/>
        </w:rPr>
      </w:pPr>
    </w:p>
    <w:p w:rsidR="00BC1182" w:rsidRDefault="00BC1182" w:rsidP="00BC118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Pr="00E93A18">
        <w:rPr>
          <w:b/>
          <w:sz w:val="28"/>
          <w:szCs w:val="28"/>
        </w:rPr>
        <w:t>Солецкого</w:t>
      </w:r>
      <w:proofErr w:type="spellEnd"/>
      <w:r w:rsidRPr="00E93A18">
        <w:rPr>
          <w:b/>
          <w:sz w:val="28"/>
          <w:szCs w:val="28"/>
        </w:rPr>
        <w:t xml:space="preserve"> </w:t>
      </w:r>
    </w:p>
    <w:p w:rsidR="00BC1182" w:rsidRDefault="00BC1182" w:rsidP="00BC1182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 </w:t>
      </w:r>
      <w:r w:rsidRPr="00E93A18">
        <w:rPr>
          <w:b/>
          <w:sz w:val="28"/>
          <w:szCs w:val="28"/>
        </w:rPr>
        <w:t xml:space="preserve">«Развитие градостроительной политики </w:t>
      </w:r>
    </w:p>
    <w:p w:rsidR="00BC1182" w:rsidRPr="00E93A18" w:rsidRDefault="00BC1182" w:rsidP="00BC1182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E93A18">
        <w:rPr>
          <w:b/>
          <w:sz w:val="28"/>
          <w:szCs w:val="28"/>
        </w:rPr>
        <w:t xml:space="preserve">на территории </w:t>
      </w:r>
      <w:proofErr w:type="spellStart"/>
      <w:r w:rsidRPr="00E93A18">
        <w:rPr>
          <w:b/>
          <w:sz w:val="28"/>
          <w:szCs w:val="28"/>
        </w:rPr>
        <w:t>Солецкого</w:t>
      </w:r>
      <w:proofErr w:type="spellEnd"/>
      <w:r w:rsidRPr="00E93A18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округа»</w:t>
      </w:r>
    </w:p>
    <w:p w:rsidR="00BC1182" w:rsidRPr="00E93A18" w:rsidRDefault="00BC1182" w:rsidP="00BC1182">
      <w:pPr>
        <w:suppressAutoHyphens/>
        <w:spacing w:line="240" w:lineRule="exact"/>
        <w:jc w:val="center"/>
        <w:rPr>
          <w:sz w:val="28"/>
          <w:szCs w:val="28"/>
        </w:rPr>
      </w:pPr>
    </w:p>
    <w:p w:rsidR="00BC1182" w:rsidRPr="00E93A18" w:rsidRDefault="00BC1182" w:rsidP="00BC1182">
      <w:pPr>
        <w:suppressAutoHyphens/>
        <w:jc w:val="both"/>
        <w:rPr>
          <w:sz w:val="28"/>
          <w:szCs w:val="28"/>
        </w:rPr>
      </w:pPr>
    </w:p>
    <w:p w:rsidR="00BC1182" w:rsidRPr="00712EE9" w:rsidRDefault="00BC1182" w:rsidP="00BC118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12E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712EE9">
        <w:rPr>
          <w:sz w:val="28"/>
          <w:szCs w:val="28"/>
        </w:rPr>
        <w:t xml:space="preserve">Градостроительным кодексом Российской Федерации, Федеральным законом от  6 октября 2003 года №131-ФЗ «Об общих принципах организации местного самоуправления в Российской Федерации», на основании </w:t>
      </w:r>
      <w:hyperlink r:id="rId10" w:history="1">
        <w:r w:rsidRPr="00712EE9">
          <w:rPr>
            <w:sz w:val="28"/>
            <w:szCs w:val="28"/>
          </w:rPr>
          <w:t>статьи 179</w:t>
        </w:r>
      </w:hyperlink>
      <w:r w:rsidRPr="00712EE9">
        <w:rPr>
          <w:sz w:val="28"/>
          <w:szCs w:val="28"/>
        </w:rPr>
        <w:t xml:space="preserve"> Бюджетного кодекса Российской Федерации, </w:t>
      </w:r>
      <w:r w:rsidRPr="007D45C4">
        <w:rPr>
          <w:sz w:val="28"/>
          <w:szCs w:val="28"/>
        </w:rPr>
        <w:t xml:space="preserve">Порядком принятия решений о разработке муниципальных программ </w:t>
      </w:r>
      <w:proofErr w:type="spellStart"/>
      <w:r w:rsidRPr="007D45C4">
        <w:rPr>
          <w:sz w:val="28"/>
          <w:szCs w:val="28"/>
        </w:rPr>
        <w:t>Солецкого</w:t>
      </w:r>
      <w:proofErr w:type="spellEnd"/>
      <w:r w:rsidRPr="007D45C4">
        <w:rPr>
          <w:sz w:val="28"/>
          <w:szCs w:val="28"/>
        </w:rPr>
        <w:t xml:space="preserve"> муниципального округа, их формирования  и реализации, утвержденн</w:t>
      </w:r>
      <w:r>
        <w:rPr>
          <w:sz w:val="28"/>
          <w:szCs w:val="28"/>
        </w:rPr>
        <w:t>ым</w:t>
      </w:r>
      <w:r w:rsidRPr="007D45C4">
        <w:rPr>
          <w:sz w:val="28"/>
          <w:szCs w:val="28"/>
        </w:rPr>
        <w:t xml:space="preserve"> постановлением Администрации муниципального округа от 29.01.2021 №142, решением Думы </w:t>
      </w:r>
      <w:proofErr w:type="spellStart"/>
      <w:r w:rsidRPr="007D45C4">
        <w:rPr>
          <w:sz w:val="28"/>
          <w:szCs w:val="28"/>
        </w:rPr>
        <w:t>Солецкого</w:t>
      </w:r>
      <w:proofErr w:type="spellEnd"/>
      <w:r w:rsidRPr="007D45C4">
        <w:rPr>
          <w:sz w:val="28"/>
          <w:szCs w:val="28"/>
        </w:rPr>
        <w:t xml:space="preserve"> муниципального округа от 21.09.2020 №7 «О правопреемстве органов местного самоуправления </w:t>
      </w:r>
      <w:proofErr w:type="spellStart"/>
      <w:r w:rsidRPr="007D45C4">
        <w:rPr>
          <w:sz w:val="28"/>
          <w:szCs w:val="28"/>
        </w:rPr>
        <w:t>Солецкого</w:t>
      </w:r>
      <w:proofErr w:type="spellEnd"/>
      <w:r w:rsidRPr="007D45C4">
        <w:rPr>
          <w:sz w:val="28"/>
          <w:szCs w:val="28"/>
        </w:rPr>
        <w:t xml:space="preserve"> муниципального округа Новгородской области», Администрация муниципального</w:t>
      </w:r>
      <w:r w:rsidRPr="00712EE9">
        <w:rPr>
          <w:sz w:val="28"/>
          <w:szCs w:val="28"/>
        </w:rPr>
        <w:t xml:space="preserve"> Администрация муниципального</w:t>
      </w:r>
      <w:r>
        <w:rPr>
          <w:sz w:val="28"/>
          <w:szCs w:val="28"/>
        </w:rPr>
        <w:t xml:space="preserve"> округа</w:t>
      </w:r>
      <w:r w:rsidRPr="00712EE9">
        <w:rPr>
          <w:sz w:val="28"/>
          <w:szCs w:val="28"/>
        </w:rPr>
        <w:t xml:space="preserve"> </w:t>
      </w:r>
      <w:r w:rsidRPr="00712EE9">
        <w:rPr>
          <w:b/>
          <w:sz w:val="28"/>
          <w:szCs w:val="28"/>
        </w:rPr>
        <w:t>ПОСТАНОВЛЯЕТ:</w:t>
      </w:r>
    </w:p>
    <w:p w:rsidR="00BC1182" w:rsidRDefault="00BC1182" w:rsidP="00BC1182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93A18"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E93A18">
        <w:rPr>
          <w:sz w:val="28"/>
          <w:szCs w:val="28"/>
        </w:rPr>
        <w:t>Солецкого</w:t>
      </w:r>
      <w:proofErr w:type="spellEnd"/>
      <w:r w:rsidRPr="00E93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93A1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</w:t>
      </w:r>
      <w:r w:rsidRPr="00E93A18">
        <w:rPr>
          <w:sz w:val="28"/>
          <w:szCs w:val="28"/>
        </w:rPr>
        <w:t xml:space="preserve">«Развитие градостроительной политики на территории </w:t>
      </w:r>
      <w:proofErr w:type="spellStart"/>
      <w:r w:rsidRPr="00E93A18">
        <w:rPr>
          <w:sz w:val="28"/>
          <w:szCs w:val="28"/>
        </w:rPr>
        <w:t>Солецкого</w:t>
      </w:r>
      <w:proofErr w:type="spellEnd"/>
      <w:r w:rsidRPr="00E93A1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E93A18">
        <w:rPr>
          <w:sz w:val="28"/>
          <w:szCs w:val="28"/>
        </w:rPr>
        <w:t>».</w:t>
      </w:r>
    </w:p>
    <w:p w:rsidR="00BC1182" w:rsidRDefault="00BC1182" w:rsidP="00BC1182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</w:t>
      </w:r>
      <w:r w:rsidRPr="00872210">
        <w:rPr>
          <w:sz w:val="28"/>
          <w:szCs w:val="28"/>
        </w:rPr>
        <w:t>становлени</w:t>
      </w:r>
      <w:r>
        <w:rPr>
          <w:sz w:val="28"/>
          <w:szCs w:val="28"/>
        </w:rPr>
        <w:t>я</w:t>
      </w:r>
      <w:r w:rsidRPr="00872210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>:</w:t>
      </w:r>
    </w:p>
    <w:p w:rsidR="00BC1182" w:rsidRPr="00872210" w:rsidRDefault="00BC1182" w:rsidP="00BC1182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72210">
        <w:rPr>
          <w:sz w:val="28"/>
          <w:szCs w:val="28"/>
        </w:rPr>
        <w:t>от 30.11.2018 № 2202</w:t>
      </w:r>
      <w:proofErr w:type="gramStart"/>
      <w:r w:rsidRPr="00872210">
        <w:rPr>
          <w:sz w:val="28"/>
          <w:szCs w:val="28"/>
        </w:rPr>
        <w:t xml:space="preserve"> О</w:t>
      </w:r>
      <w:proofErr w:type="gramEnd"/>
      <w:r w:rsidRPr="00872210">
        <w:rPr>
          <w:sz w:val="28"/>
          <w:szCs w:val="28"/>
        </w:rPr>
        <w:t xml:space="preserve">б утверждении муниципальной программы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муниципального района  «Развитие градостроительной политики на территории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муниципального района»;</w:t>
      </w:r>
    </w:p>
    <w:p w:rsidR="00BC1182" w:rsidRPr="00872210" w:rsidRDefault="00BC1182" w:rsidP="00BC1182">
      <w:pPr>
        <w:tabs>
          <w:tab w:val="left" w:pos="4536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872210">
        <w:rPr>
          <w:bCs/>
          <w:sz w:val="28"/>
          <w:szCs w:val="28"/>
        </w:rPr>
        <w:t>о</w:t>
      </w:r>
      <w:r w:rsidRPr="00872210">
        <w:rPr>
          <w:sz w:val="28"/>
          <w:szCs w:val="28"/>
        </w:rPr>
        <w:t xml:space="preserve">т 08.11.2019 № 1543 </w:t>
      </w:r>
      <w:r w:rsidRPr="00872210">
        <w:rPr>
          <w:bCs/>
          <w:sz w:val="28"/>
          <w:szCs w:val="28"/>
        </w:rPr>
        <w:t xml:space="preserve">«О внесении изменения в муниципальную программу </w:t>
      </w:r>
      <w:proofErr w:type="spellStart"/>
      <w:r w:rsidRPr="00872210">
        <w:rPr>
          <w:bCs/>
          <w:sz w:val="28"/>
          <w:szCs w:val="28"/>
        </w:rPr>
        <w:t>Солецкого</w:t>
      </w:r>
      <w:proofErr w:type="spellEnd"/>
      <w:r w:rsidRPr="00872210">
        <w:rPr>
          <w:bCs/>
          <w:sz w:val="28"/>
          <w:szCs w:val="28"/>
        </w:rPr>
        <w:t xml:space="preserve"> муниципального района «Развитие градостроительной политики на территории </w:t>
      </w:r>
      <w:proofErr w:type="spellStart"/>
      <w:r w:rsidRPr="00872210">
        <w:rPr>
          <w:bCs/>
          <w:sz w:val="28"/>
          <w:szCs w:val="28"/>
        </w:rPr>
        <w:t>Солецкого</w:t>
      </w:r>
      <w:proofErr w:type="spellEnd"/>
      <w:r w:rsidRPr="00872210">
        <w:rPr>
          <w:bCs/>
          <w:sz w:val="28"/>
          <w:szCs w:val="28"/>
        </w:rPr>
        <w:t xml:space="preserve"> муниципального района»</w:t>
      </w:r>
      <w:r w:rsidRPr="00872210">
        <w:rPr>
          <w:sz w:val="28"/>
          <w:szCs w:val="28"/>
        </w:rPr>
        <w:t>;</w:t>
      </w:r>
    </w:p>
    <w:p w:rsidR="00BC1182" w:rsidRPr="00872210" w:rsidRDefault="00BC1182" w:rsidP="00BC1182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</w:rPr>
      </w:pPr>
      <w:r w:rsidRPr="00872210">
        <w:rPr>
          <w:sz w:val="28"/>
        </w:rPr>
        <w:lastRenderedPageBreak/>
        <w:t>от 26.12.2019 № 1808</w:t>
      </w:r>
      <w:r>
        <w:rPr>
          <w:sz w:val="28"/>
        </w:rPr>
        <w:t xml:space="preserve"> «</w:t>
      </w:r>
      <w:r w:rsidRPr="00872210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муниципального района «Развитие градостроительной политики на территории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муниципального района»</w:t>
      </w:r>
      <w:r w:rsidRPr="00872210">
        <w:rPr>
          <w:sz w:val="28"/>
        </w:rPr>
        <w:t>;</w:t>
      </w:r>
    </w:p>
    <w:p w:rsidR="00BC1182" w:rsidRPr="00872210" w:rsidRDefault="00BC1182" w:rsidP="00BC1182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</w:rPr>
      </w:pPr>
      <w:r w:rsidRPr="00872210">
        <w:rPr>
          <w:sz w:val="28"/>
        </w:rPr>
        <w:t>от 26.12.2019 № 1811</w:t>
      </w:r>
      <w:r>
        <w:rPr>
          <w:sz w:val="28"/>
        </w:rPr>
        <w:t xml:space="preserve"> «</w:t>
      </w:r>
      <w:r w:rsidRPr="00872210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муниципального района «Развитие градостроительной политики на территории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муниципального района»</w:t>
      </w:r>
      <w:r w:rsidRPr="00872210">
        <w:rPr>
          <w:sz w:val="28"/>
        </w:rPr>
        <w:t>;</w:t>
      </w:r>
    </w:p>
    <w:p w:rsidR="00BC1182" w:rsidRPr="00872210" w:rsidRDefault="00BC1182" w:rsidP="00BC118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872210">
        <w:rPr>
          <w:sz w:val="28"/>
          <w:szCs w:val="28"/>
        </w:rPr>
        <w:t>от 18.02.2019 № 199</w:t>
      </w:r>
      <w:proofErr w:type="gramStart"/>
      <w:r w:rsidRPr="00872210">
        <w:rPr>
          <w:sz w:val="28"/>
        </w:rPr>
        <w:t xml:space="preserve"> </w:t>
      </w:r>
      <w:r w:rsidRPr="00872210">
        <w:rPr>
          <w:sz w:val="28"/>
          <w:szCs w:val="28"/>
        </w:rPr>
        <w:t>О</w:t>
      </w:r>
      <w:proofErr w:type="gramEnd"/>
      <w:r w:rsidRPr="00872210">
        <w:rPr>
          <w:sz w:val="28"/>
          <w:szCs w:val="28"/>
        </w:rPr>
        <w:t xml:space="preserve">б утверждении муниципальной программы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 «Развитие градостроительной политики на территории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поселения»;</w:t>
      </w:r>
    </w:p>
    <w:p w:rsidR="00BC1182" w:rsidRPr="00872210" w:rsidRDefault="00BC1182" w:rsidP="00BC1182">
      <w:pPr>
        <w:suppressAutoHyphens/>
        <w:spacing w:line="360" w:lineRule="atLeast"/>
        <w:ind w:firstLine="709"/>
        <w:jc w:val="both"/>
        <w:rPr>
          <w:sz w:val="28"/>
        </w:rPr>
      </w:pPr>
      <w:r w:rsidRPr="00872210">
        <w:rPr>
          <w:sz w:val="28"/>
        </w:rPr>
        <w:t>от 23.07.2019 № 969</w:t>
      </w:r>
      <w:r>
        <w:rPr>
          <w:sz w:val="28"/>
        </w:rPr>
        <w:t xml:space="preserve"> «</w:t>
      </w:r>
      <w:r w:rsidRPr="00872210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 «Развитие градостроительной политики на территории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поселения»</w:t>
      </w:r>
      <w:r w:rsidRPr="00872210">
        <w:rPr>
          <w:sz w:val="28"/>
        </w:rPr>
        <w:t>;</w:t>
      </w:r>
    </w:p>
    <w:p w:rsidR="00BC1182" w:rsidRPr="00872210" w:rsidRDefault="00BC1182" w:rsidP="00BC1182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</w:rPr>
      </w:pPr>
      <w:r w:rsidRPr="00872210">
        <w:rPr>
          <w:sz w:val="28"/>
        </w:rPr>
        <w:t>от 19.08.2019 № 1115</w:t>
      </w:r>
      <w:proofErr w:type="gramStart"/>
      <w:r w:rsidRPr="00872210">
        <w:rPr>
          <w:sz w:val="28"/>
          <w:szCs w:val="28"/>
        </w:rPr>
        <w:t xml:space="preserve"> О</w:t>
      </w:r>
      <w:proofErr w:type="gramEnd"/>
      <w:r w:rsidRPr="00872210">
        <w:rPr>
          <w:sz w:val="28"/>
          <w:szCs w:val="28"/>
        </w:rPr>
        <w:t xml:space="preserve"> внесении изменений в муниципальную программу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 «Развитие градостроительной политики на территории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</w:t>
      </w:r>
      <w:r w:rsidRPr="00872210">
        <w:rPr>
          <w:sz w:val="28"/>
        </w:rPr>
        <w:t>;</w:t>
      </w:r>
    </w:p>
    <w:p w:rsidR="00BC1182" w:rsidRDefault="00BC1182" w:rsidP="00BC1182">
      <w:pPr>
        <w:tabs>
          <w:tab w:val="left" w:pos="3060"/>
        </w:tabs>
        <w:suppressAutoHyphens/>
        <w:spacing w:line="360" w:lineRule="atLeast"/>
        <w:ind w:firstLine="709"/>
        <w:rPr>
          <w:sz w:val="28"/>
          <w:szCs w:val="28"/>
        </w:rPr>
      </w:pPr>
      <w:r w:rsidRPr="00872210">
        <w:rPr>
          <w:sz w:val="28"/>
          <w:szCs w:val="28"/>
        </w:rPr>
        <w:t>от 26.12.2019 №1809</w:t>
      </w:r>
      <w:r>
        <w:rPr>
          <w:sz w:val="28"/>
          <w:szCs w:val="28"/>
        </w:rPr>
        <w:t xml:space="preserve">    «</w:t>
      </w:r>
      <w:r w:rsidRPr="00872210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 «Развитие градостроительной политики на территории </w:t>
      </w:r>
      <w:proofErr w:type="spellStart"/>
      <w:r w:rsidRPr="00872210">
        <w:rPr>
          <w:sz w:val="28"/>
          <w:szCs w:val="28"/>
        </w:rPr>
        <w:t>Солецкого</w:t>
      </w:r>
      <w:proofErr w:type="spellEnd"/>
      <w:r w:rsidRPr="00872210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2210">
        <w:rPr>
          <w:sz w:val="28"/>
          <w:szCs w:val="28"/>
        </w:rPr>
        <w:t xml:space="preserve"> </w:t>
      </w:r>
    </w:p>
    <w:p w:rsidR="00BC1182" w:rsidRPr="00A15C90" w:rsidRDefault="00BC1182" w:rsidP="00BC118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5C90">
        <w:rPr>
          <w:sz w:val="28"/>
          <w:szCs w:val="28"/>
        </w:rPr>
        <w:t>Опубликовать настоящее постановление в периодическом печатном издани</w:t>
      </w:r>
      <w:proofErr w:type="gramStart"/>
      <w:r w:rsidRPr="00A15C90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«Б</w:t>
      </w:r>
      <w:r w:rsidRPr="00A15C90">
        <w:rPr>
          <w:sz w:val="28"/>
          <w:szCs w:val="28"/>
        </w:rPr>
        <w:t xml:space="preserve">юллетень </w:t>
      </w:r>
      <w:proofErr w:type="spellStart"/>
      <w:r w:rsidRPr="00A15C90">
        <w:rPr>
          <w:sz w:val="28"/>
          <w:szCs w:val="28"/>
        </w:rPr>
        <w:t>Солецк</w:t>
      </w:r>
      <w:r>
        <w:rPr>
          <w:sz w:val="28"/>
          <w:szCs w:val="28"/>
        </w:rPr>
        <w:t>ого</w:t>
      </w:r>
      <w:proofErr w:type="spellEnd"/>
      <w:r w:rsidRPr="00A15C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A15C90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A15C90">
        <w:rPr>
          <w:sz w:val="28"/>
          <w:szCs w:val="28"/>
        </w:rPr>
        <w:t>Солецкого</w:t>
      </w:r>
      <w:proofErr w:type="spellEnd"/>
      <w:r w:rsidRPr="00A15C9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A15C90">
        <w:rPr>
          <w:sz w:val="28"/>
          <w:szCs w:val="28"/>
        </w:rPr>
        <w:t>в информационно – телекоммуникационной сети «Интернет».</w:t>
      </w:r>
    </w:p>
    <w:p w:rsidR="00BC1182" w:rsidRDefault="00BC1182" w:rsidP="00307F80">
      <w:pPr>
        <w:spacing w:line="360" w:lineRule="atLeast"/>
        <w:ind w:firstLine="709"/>
        <w:contextualSpacing/>
        <w:jc w:val="both"/>
        <w:rPr>
          <w:sz w:val="36"/>
          <w:szCs w:val="28"/>
        </w:rPr>
      </w:pPr>
    </w:p>
    <w:p w:rsidR="00DA62C4" w:rsidRDefault="00DA62C4" w:rsidP="00307F80">
      <w:pPr>
        <w:spacing w:line="360" w:lineRule="atLeast"/>
        <w:ind w:firstLine="709"/>
        <w:contextualSpacing/>
        <w:jc w:val="both"/>
        <w:rPr>
          <w:sz w:val="36"/>
          <w:szCs w:val="28"/>
        </w:rPr>
      </w:pPr>
    </w:p>
    <w:p w:rsidR="00C8212B" w:rsidRDefault="00C8212B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Заместитель Главы администрации – </w:t>
      </w:r>
    </w:p>
    <w:p w:rsidR="00C8212B" w:rsidRDefault="00C8212B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председатель комитета </w:t>
      </w:r>
      <w:r w:rsidR="00BC1182">
        <w:rPr>
          <w:b/>
          <w:sz w:val="28"/>
          <w:szCs w:val="28"/>
          <w:lang w:eastAsia="x-none"/>
        </w:rPr>
        <w:t xml:space="preserve"> </w:t>
      </w:r>
    </w:p>
    <w:p w:rsidR="00C8212B" w:rsidRDefault="00C8212B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градостроительства и благоустройства</w:t>
      </w:r>
      <w:r w:rsidR="00087535">
        <w:rPr>
          <w:b/>
          <w:sz w:val="28"/>
          <w:szCs w:val="28"/>
          <w:lang w:eastAsia="x-none"/>
        </w:rPr>
        <w:t xml:space="preserve">    </w:t>
      </w:r>
      <w:r w:rsidR="00BC1182">
        <w:rPr>
          <w:b/>
          <w:sz w:val="28"/>
          <w:szCs w:val="28"/>
          <w:lang w:eastAsia="x-none"/>
        </w:rPr>
        <w:t xml:space="preserve">  </w:t>
      </w:r>
      <w:r>
        <w:rPr>
          <w:b/>
          <w:sz w:val="28"/>
          <w:szCs w:val="28"/>
          <w:lang w:eastAsia="x-none"/>
        </w:rPr>
        <w:t>И.А. Колесникова</w:t>
      </w:r>
    </w:p>
    <w:p w:rsidR="00FA1C62" w:rsidRDefault="00FA1C6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FA1C62" w:rsidRDefault="00FA1C6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FA1C62" w:rsidRDefault="00FA1C6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C1182" w:rsidRDefault="00BC1182" w:rsidP="00C8212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2"/>
        <w:gridCol w:w="4235"/>
      </w:tblGrid>
      <w:tr w:rsidR="00BC1182" w:rsidRPr="00E93A18" w:rsidTr="00BC1182">
        <w:trPr>
          <w:jc w:val="right"/>
        </w:trPr>
        <w:tc>
          <w:tcPr>
            <w:tcW w:w="0" w:type="auto"/>
            <w:shd w:val="clear" w:color="auto" w:fill="auto"/>
          </w:tcPr>
          <w:p w:rsidR="00BC1182" w:rsidRPr="00BC1182" w:rsidRDefault="00BC1182" w:rsidP="00BC1182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  <w:p w:rsidR="00BC1182" w:rsidRPr="00BC1182" w:rsidRDefault="00BC1182" w:rsidP="00BC1182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1182" w:rsidRPr="00BC1182" w:rsidRDefault="00BC1182" w:rsidP="00BC1182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right"/>
              <w:rPr>
                <w:sz w:val="24"/>
                <w:szCs w:val="24"/>
              </w:rPr>
            </w:pPr>
          </w:p>
          <w:p w:rsidR="00BC1182" w:rsidRPr="00BC1182" w:rsidRDefault="00BC1182" w:rsidP="00BC1182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right"/>
              <w:rPr>
                <w:sz w:val="24"/>
                <w:szCs w:val="24"/>
              </w:rPr>
            </w:pPr>
            <w:r w:rsidRPr="00BC1182">
              <w:rPr>
                <w:sz w:val="24"/>
                <w:szCs w:val="24"/>
              </w:rPr>
              <w:lastRenderedPageBreak/>
              <w:t>УТВЕРЖДЕНА</w:t>
            </w:r>
          </w:p>
        </w:tc>
      </w:tr>
      <w:tr w:rsidR="00BC1182" w:rsidRPr="00E93A18" w:rsidTr="00BC1182">
        <w:trPr>
          <w:trHeight w:val="163"/>
          <w:jc w:val="right"/>
        </w:trPr>
        <w:tc>
          <w:tcPr>
            <w:tcW w:w="0" w:type="auto"/>
            <w:shd w:val="clear" w:color="auto" w:fill="auto"/>
          </w:tcPr>
          <w:p w:rsidR="00BC1182" w:rsidRPr="00E93A18" w:rsidRDefault="00BC1182" w:rsidP="00A13CCE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BC1182" w:rsidRPr="00BC1182" w:rsidRDefault="00BC1182" w:rsidP="00BC1182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before="40"/>
              <w:ind w:left="633"/>
              <w:jc w:val="right"/>
              <w:rPr>
                <w:sz w:val="24"/>
                <w:szCs w:val="24"/>
              </w:rPr>
            </w:pPr>
            <w:r w:rsidRPr="00BC1182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BC1182" w:rsidRPr="00BC1182" w:rsidRDefault="00BC1182" w:rsidP="00BC1182">
            <w:pPr>
              <w:tabs>
                <w:tab w:val="left" w:pos="4536"/>
              </w:tabs>
              <w:suppressAutoHyphens/>
              <w:jc w:val="right"/>
              <w:rPr>
                <w:sz w:val="24"/>
                <w:szCs w:val="24"/>
              </w:rPr>
            </w:pPr>
            <w:r w:rsidRPr="00BC1182">
              <w:rPr>
                <w:sz w:val="24"/>
                <w:szCs w:val="24"/>
              </w:rPr>
              <w:t>муниципального округа</w:t>
            </w:r>
            <w:r w:rsidRPr="00BC1182">
              <w:rPr>
                <w:sz w:val="24"/>
                <w:szCs w:val="24"/>
              </w:rPr>
              <w:br/>
              <w:t xml:space="preserve">от  </w:t>
            </w:r>
            <w:r>
              <w:rPr>
                <w:sz w:val="24"/>
                <w:szCs w:val="24"/>
              </w:rPr>
              <w:t xml:space="preserve">19.08.2021 </w:t>
            </w:r>
            <w:r w:rsidRPr="00BC118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1199</w:t>
            </w:r>
          </w:p>
        </w:tc>
      </w:tr>
    </w:tbl>
    <w:p w:rsidR="00BC1182" w:rsidRPr="00E93A18" w:rsidRDefault="00BC1182" w:rsidP="00BC1182">
      <w:pPr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b/>
          <w:sz w:val="28"/>
        </w:rPr>
      </w:pPr>
    </w:p>
    <w:p w:rsidR="00BC1182" w:rsidRDefault="00BC1182" w:rsidP="00BC1182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BC1182" w:rsidRPr="00E93A18" w:rsidRDefault="00BC1182" w:rsidP="00BC118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>ПАСПОРТ</w:t>
      </w:r>
      <w:r w:rsidRPr="00E93A18">
        <w:rPr>
          <w:b/>
          <w:sz w:val="28"/>
          <w:szCs w:val="28"/>
        </w:rPr>
        <w:br/>
        <w:t xml:space="preserve">муниципальной программы </w:t>
      </w:r>
      <w:proofErr w:type="spellStart"/>
      <w:r w:rsidRPr="00E93A18">
        <w:rPr>
          <w:b/>
          <w:sz w:val="28"/>
          <w:szCs w:val="28"/>
        </w:rPr>
        <w:t>Солецкого</w:t>
      </w:r>
      <w:proofErr w:type="spellEnd"/>
      <w:r w:rsidRPr="00E93A18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BC1182" w:rsidRDefault="00BC1182" w:rsidP="00BC118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55E79">
        <w:rPr>
          <w:b/>
          <w:sz w:val="28"/>
          <w:szCs w:val="28"/>
        </w:rPr>
        <w:t xml:space="preserve">«Развитие градостроительной политики на территории </w:t>
      </w:r>
    </w:p>
    <w:p w:rsidR="00BC1182" w:rsidRDefault="00BC1182" w:rsidP="00BC1182">
      <w:pPr>
        <w:suppressAutoHyphens/>
        <w:spacing w:line="240" w:lineRule="exact"/>
        <w:jc w:val="center"/>
        <w:rPr>
          <w:b/>
          <w:sz w:val="28"/>
          <w:szCs w:val="28"/>
        </w:rPr>
      </w:pPr>
      <w:proofErr w:type="spellStart"/>
      <w:r w:rsidRPr="00855E79">
        <w:rPr>
          <w:b/>
          <w:sz w:val="28"/>
          <w:szCs w:val="28"/>
        </w:rPr>
        <w:t>Солецкого</w:t>
      </w:r>
      <w:proofErr w:type="spellEnd"/>
      <w:r w:rsidRPr="00855E7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855E79">
        <w:rPr>
          <w:b/>
          <w:sz w:val="28"/>
          <w:szCs w:val="28"/>
        </w:rPr>
        <w:t xml:space="preserve">» </w:t>
      </w:r>
    </w:p>
    <w:p w:rsidR="00BC1182" w:rsidRPr="00855E79" w:rsidRDefault="00BC1182" w:rsidP="00BC118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55E79">
        <w:rPr>
          <w:b/>
          <w:sz w:val="28"/>
          <w:szCs w:val="28"/>
        </w:rPr>
        <w:t xml:space="preserve">(далее </w:t>
      </w:r>
      <w:r>
        <w:rPr>
          <w:b/>
          <w:sz w:val="28"/>
          <w:szCs w:val="28"/>
        </w:rPr>
        <w:t xml:space="preserve">- </w:t>
      </w:r>
      <w:r w:rsidRPr="00855E79">
        <w:rPr>
          <w:b/>
          <w:sz w:val="28"/>
          <w:szCs w:val="28"/>
        </w:rPr>
        <w:t>муниципальная программа)</w:t>
      </w:r>
    </w:p>
    <w:p w:rsidR="00BC1182" w:rsidRPr="00E93A18" w:rsidRDefault="00BC1182" w:rsidP="00BC1182">
      <w:pPr>
        <w:suppressAutoHyphens/>
        <w:ind w:firstLine="709"/>
        <w:jc w:val="both"/>
        <w:rPr>
          <w:sz w:val="28"/>
          <w:szCs w:val="28"/>
        </w:rPr>
      </w:pPr>
    </w:p>
    <w:p w:rsidR="00BC1182" w:rsidRPr="00E93A18" w:rsidRDefault="00BC1182" w:rsidP="00BC1182">
      <w:pPr>
        <w:suppressAutoHyphens/>
        <w:ind w:firstLine="709"/>
        <w:jc w:val="both"/>
        <w:rPr>
          <w:sz w:val="28"/>
          <w:szCs w:val="28"/>
        </w:rPr>
      </w:pPr>
      <w:r w:rsidRPr="00E93A18">
        <w:rPr>
          <w:b/>
          <w:bCs/>
          <w:sz w:val="28"/>
          <w:szCs w:val="28"/>
        </w:rPr>
        <w:t>1. Ответственный исполнитель муниципальной программы:</w:t>
      </w:r>
      <w:r w:rsidRPr="00E93A18">
        <w:rPr>
          <w:sz w:val="28"/>
          <w:szCs w:val="28"/>
        </w:rPr>
        <w:t xml:space="preserve"> </w:t>
      </w:r>
    </w:p>
    <w:p w:rsidR="00BC1182" w:rsidRPr="00E93A18" w:rsidRDefault="00BC1182" w:rsidP="00BC118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градостроительства и благоустройства А</w:t>
      </w:r>
      <w:r w:rsidRPr="00E93A18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</w:t>
      </w:r>
      <w:r w:rsidRPr="00E93A1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E93A1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комитет градостроительства и благоустройства</w:t>
      </w:r>
      <w:r w:rsidRPr="00E93A18">
        <w:rPr>
          <w:sz w:val="28"/>
          <w:szCs w:val="28"/>
        </w:rPr>
        <w:t>).</w:t>
      </w:r>
    </w:p>
    <w:p w:rsidR="00BC1182" w:rsidRPr="00E93A18" w:rsidRDefault="00BC1182" w:rsidP="00BC1182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93A18">
        <w:rPr>
          <w:b/>
          <w:bCs/>
          <w:sz w:val="28"/>
          <w:szCs w:val="28"/>
        </w:rPr>
        <w:t>2. Соисполнители  муниципальной программы:</w:t>
      </w:r>
    </w:p>
    <w:p w:rsidR="00BC1182" w:rsidRPr="00E93A18" w:rsidRDefault="00BC1182" w:rsidP="00BC118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Территориальные отделы </w:t>
      </w:r>
      <w:r w:rsidRPr="00E93A18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Солецкого</w:t>
      </w:r>
      <w:proofErr w:type="spellEnd"/>
      <w:r>
        <w:rPr>
          <w:bCs/>
          <w:sz w:val="28"/>
          <w:szCs w:val="28"/>
        </w:rPr>
        <w:t xml:space="preserve"> муниципального округа. </w:t>
      </w:r>
    </w:p>
    <w:p w:rsidR="00BC1182" w:rsidRDefault="00BC1182" w:rsidP="00BC1182">
      <w:pPr>
        <w:suppressAutoHyphens/>
        <w:ind w:firstLine="709"/>
        <w:jc w:val="both"/>
        <w:rPr>
          <w:bCs/>
          <w:sz w:val="28"/>
          <w:szCs w:val="28"/>
        </w:rPr>
      </w:pPr>
      <w:r w:rsidRPr="00E93A18">
        <w:rPr>
          <w:bCs/>
          <w:sz w:val="28"/>
          <w:szCs w:val="28"/>
        </w:rPr>
        <w:t>Организации, отобранные в порядке, предусмотренно</w:t>
      </w:r>
      <w:r>
        <w:rPr>
          <w:bCs/>
          <w:sz w:val="28"/>
          <w:szCs w:val="28"/>
        </w:rPr>
        <w:t>м действующим законодательством (далее –  Организации)  (по согласованию).</w:t>
      </w:r>
    </w:p>
    <w:p w:rsidR="00BC1182" w:rsidRPr="00BC1CA9" w:rsidRDefault="00BC1182" w:rsidP="00BC1182">
      <w:pPr>
        <w:suppressAutoHyphens/>
        <w:ind w:firstLine="709"/>
        <w:jc w:val="both"/>
        <w:rPr>
          <w:sz w:val="28"/>
          <w:szCs w:val="28"/>
        </w:rPr>
      </w:pPr>
      <w:r w:rsidRPr="004328DC">
        <w:rPr>
          <w:b/>
          <w:sz w:val="28"/>
          <w:szCs w:val="28"/>
        </w:rPr>
        <w:t>3.</w:t>
      </w:r>
      <w:r>
        <w:rPr>
          <w:sz w:val="28"/>
          <w:szCs w:val="28"/>
        </w:rPr>
        <w:t>Подпрограммы муниципальной программы: отсутствуют</w:t>
      </w:r>
    </w:p>
    <w:p w:rsidR="00BC1182" w:rsidRPr="004014AD" w:rsidRDefault="00BC1182" w:rsidP="00BC1182">
      <w:pPr>
        <w:suppressAutoHyphens/>
        <w:ind w:firstLine="720"/>
        <w:jc w:val="both"/>
        <w:rPr>
          <w:b/>
          <w:sz w:val="28"/>
          <w:szCs w:val="28"/>
        </w:rPr>
      </w:pPr>
      <w:r w:rsidRPr="004014AD"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113"/>
        <w:gridCol w:w="737"/>
        <w:gridCol w:w="851"/>
        <w:gridCol w:w="850"/>
        <w:gridCol w:w="851"/>
        <w:gridCol w:w="850"/>
        <w:gridCol w:w="843"/>
      </w:tblGrid>
      <w:tr w:rsidR="00BC1182" w:rsidRPr="004014AD" w:rsidTr="00A13CCE">
        <w:trPr>
          <w:trHeight w:val="111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№</w:t>
            </w:r>
          </w:p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proofErr w:type="gramStart"/>
            <w:r w:rsidRPr="004014AD">
              <w:rPr>
                <w:sz w:val="24"/>
                <w:szCs w:val="28"/>
              </w:rPr>
              <w:t>п</w:t>
            </w:r>
            <w:proofErr w:type="gramEnd"/>
            <w:r w:rsidRPr="004014AD">
              <w:rPr>
                <w:sz w:val="24"/>
                <w:szCs w:val="28"/>
              </w:rPr>
              <w:t>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Значение целевого показателя по годам</w:t>
            </w:r>
          </w:p>
        </w:tc>
      </w:tr>
      <w:tr w:rsidR="00BC1182" w:rsidRPr="004014AD" w:rsidTr="00A13CCE">
        <w:trPr>
          <w:trHeight w:val="18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2</w:t>
            </w:r>
          </w:p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6</w:t>
            </w:r>
          </w:p>
        </w:tc>
      </w:tr>
      <w:tr w:rsidR="00BC1182" w:rsidRPr="004014AD" w:rsidTr="00A13CCE">
        <w:trPr>
          <w:trHeight w:val="180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6</w:t>
            </w:r>
          </w:p>
        </w:tc>
      </w:tr>
      <w:tr w:rsidR="00BC1182" w:rsidRPr="004014AD" w:rsidTr="00A13CC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</w:t>
            </w:r>
          </w:p>
        </w:tc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 xml:space="preserve">Цель 1. Создание условий для устойчивого развития территории </w:t>
            </w:r>
            <w:proofErr w:type="spellStart"/>
            <w:r w:rsidRPr="004014AD">
              <w:rPr>
                <w:sz w:val="24"/>
                <w:szCs w:val="28"/>
              </w:rPr>
              <w:t>Солецкого</w:t>
            </w:r>
            <w:proofErr w:type="spellEnd"/>
            <w:r w:rsidRPr="004014A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муниципального округа в 2021-2026 годах</w:t>
            </w:r>
          </w:p>
        </w:tc>
      </w:tr>
      <w:tr w:rsidR="00BC1182" w:rsidRPr="004014AD" w:rsidTr="00A13CC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1.1.</w:t>
            </w:r>
          </w:p>
        </w:tc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 xml:space="preserve">Задача 1. 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4014AD">
              <w:rPr>
                <w:sz w:val="24"/>
                <w:szCs w:val="28"/>
              </w:rPr>
              <w:t>Солецкого</w:t>
            </w:r>
            <w:proofErr w:type="spellEnd"/>
            <w:r w:rsidRPr="004014AD">
              <w:rPr>
                <w:sz w:val="24"/>
                <w:szCs w:val="28"/>
              </w:rPr>
              <w:t xml:space="preserve"> </w:t>
            </w:r>
            <w:r w:rsidRPr="00570998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BC1182" w:rsidRPr="004014AD" w:rsidTr="00A13CC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1.1.1.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 xml:space="preserve">Показатель 1. </w:t>
            </w:r>
            <w:r w:rsidRPr="00570998">
              <w:rPr>
                <w:sz w:val="24"/>
                <w:szCs w:val="24"/>
              </w:rPr>
              <w:t xml:space="preserve">Количество документов территориального планирования муниципального </w:t>
            </w:r>
            <w:r>
              <w:rPr>
                <w:sz w:val="24"/>
                <w:szCs w:val="24"/>
              </w:rPr>
              <w:t>округа</w:t>
            </w:r>
            <w:r w:rsidRPr="00570998">
              <w:rPr>
                <w:sz w:val="24"/>
                <w:szCs w:val="24"/>
              </w:rPr>
              <w:t xml:space="preserve">, в которые требуется внести изменения, </w:t>
            </w:r>
            <w:proofErr w:type="spellStart"/>
            <w:proofErr w:type="gramStart"/>
            <w:r w:rsidRPr="00570998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BC1182" w:rsidRPr="004014AD" w:rsidTr="00A13CC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1.1.2.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Показатель 2. Количество внесенных изменений в документы градостроительного зонирования (ед.)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</w:tr>
      <w:tr w:rsidR="00BC1182" w:rsidRPr="004014AD" w:rsidTr="00A13CCE">
        <w:trPr>
          <w:trHeight w:val="6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1.1.3.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 xml:space="preserve">Показатель 3. Количество утверждённых нормативов градостроительного проектирования </w:t>
            </w:r>
            <w:proofErr w:type="spellStart"/>
            <w:r w:rsidRPr="004014AD">
              <w:rPr>
                <w:sz w:val="24"/>
                <w:szCs w:val="28"/>
              </w:rPr>
              <w:t>Солецкого</w:t>
            </w:r>
            <w:proofErr w:type="spellEnd"/>
            <w:r w:rsidRPr="004014A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муниципального округа</w:t>
            </w:r>
            <w:r w:rsidRPr="004014AD">
              <w:rPr>
                <w:sz w:val="24"/>
                <w:szCs w:val="28"/>
              </w:rPr>
              <w:t xml:space="preserve"> или внесения в них изменений (</w:t>
            </w:r>
            <w:proofErr w:type="spellStart"/>
            <w:proofErr w:type="gramStart"/>
            <w:r w:rsidRPr="004014AD">
              <w:rPr>
                <w:sz w:val="24"/>
                <w:szCs w:val="28"/>
              </w:rPr>
              <w:t>ед</w:t>
            </w:r>
            <w:proofErr w:type="spellEnd"/>
            <w:proofErr w:type="gramEnd"/>
            <w:r w:rsidRPr="004014AD">
              <w:rPr>
                <w:sz w:val="24"/>
                <w:szCs w:val="2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</w:tr>
      <w:tr w:rsidR="00BC1182" w:rsidRPr="004014AD" w:rsidTr="00A13CCE">
        <w:trPr>
          <w:trHeight w:val="6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1.1.4.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Количество  территориальных зон,  в отно</w:t>
            </w:r>
            <w:r w:rsidRPr="004014AD">
              <w:rPr>
                <w:sz w:val="24"/>
                <w:szCs w:val="28"/>
              </w:rPr>
              <w:softHyphen/>
              <w:t xml:space="preserve">шении которых проведено графическое </w:t>
            </w:r>
            <w:r w:rsidRPr="004014AD">
              <w:rPr>
                <w:sz w:val="24"/>
                <w:szCs w:val="28"/>
              </w:rPr>
              <w:lastRenderedPageBreak/>
              <w:t>описани</w:t>
            </w:r>
            <w:r>
              <w:rPr>
                <w:sz w:val="24"/>
                <w:szCs w:val="28"/>
              </w:rPr>
              <w:t>е</w:t>
            </w:r>
            <w:r w:rsidRPr="004014AD">
              <w:rPr>
                <w:sz w:val="24"/>
                <w:szCs w:val="28"/>
              </w:rPr>
              <w:t xml:space="preserve"> местополо</w:t>
            </w:r>
            <w:r w:rsidRPr="004014AD">
              <w:rPr>
                <w:sz w:val="24"/>
                <w:szCs w:val="28"/>
              </w:rPr>
              <w:softHyphen/>
              <w:t xml:space="preserve">жения </w:t>
            </w:r>
            <w:proofErr w:type="gramStart"/>
            <w:r w:rsidRPr="004014AD">
              <w:rPr>
                <w:sz w:val="24"/>
                <w:szCs w:val="28"/>
              </w:rPr>
              <w:t>границ</w:t>
            </w:r>
            <w:proofErr w:type="gramEnd"/>
            <w:r w:rsidRPr="004014AD">
              <w:rPr>
                <w:sz w:val="24"/>
                <w:szCs w:val="28"/>
              </w:rPr>
              <w:t xml:space="preserve"> и сведен</w:t>
            </w:r>
            <w:r>
              <w:rPr>
                <w:sz w:val="24"/>
                <w:szCs w:val="28"/>
              </w:rPr>
              <w:t>и</w:t>
            </w:r>
            <w:r w:rsidRPr="004014AD">
              <w:rPr>
                <w:sz w:val="24"/>
                <w:szCs w:val="28"/>
              </w:rPr>
              <w:t>я о которых вне</w:t>
            </w:r>
            <w:r w:rsidRPr="004014AD">
              <w:rPr>
                <w:sz w:val="24"/>
                <w:szCs w:val="28"/>
              </w:rPr>
              <w:softHyphen/>
              <w:t xml:space="preserve">сены в Единый государственный реестр недвижимости (ед.)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BC1182" w:rsidRPr="004014AD" w:rsidTr="00A13CCE">
        <w:trPr>
          <w:trHeight w:val="1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lastRenderedPageBreak/>
              <w:t>1.2</w:t>
            </w:r>
          </w:p>
        </w:tc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</w:tr>
      <w:tr w:rsidR="00BC1182" w:rsidRPr="004014AD" w:rsidTr="00A13CCE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1.2.1.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Показатель 1. Количество разработанных и утвержденных проектов планировки (проектов межевания)  территории (ед.)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2</w:t>
            </w:r>
          </w:p>
        </w:tc>
      </w:tr>
      <w:tr w:rsidR="00BC1182" w:rsidRPr="004014AD" w:rsidTr="00A13CCE">
        <w:trPr>
          <w:trHeight w:val="9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1.3.</w:t>
            </w:r>
          </w:p>
        </w:tc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 xml:space="preserve">Задача 3. Описание границ населённых пунктов </w:t>
            </w:r>
            <w:proofErr w:type="spellStart"/>
            <w:r w:rsidRPr="004014AD">
              <w:rPr>
                <w:sz w:val="24"/>
                <w:szCs w:val="28"/>
              </w:rPr>
              <w:t>Солецкого</w:t>
            </w:r>
            <w:proofErr w:type="spellEnd"/>
            <w:r w:rsidRPr="004014A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муниципального округа</w:t>
            </w:r>
            <w:r w:rsidRPr="004014AD">
              <w:rPr>
                <w:sz w:val="24"/>
                <w:szCs w:val="28"/>
              </w:rPr>
              <w:t xml:space="preserve">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BC1182" w:rsidRPr="004014AD" w:rsidTr="00A13CCE">
        <w:trPr>
          <w:trHeight w:val="10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1.3.1.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Показатель 1. Количество населённых пунктов, требующих описания границ в координатах характерных точек и внесения сведений о границах в государственный кадастр недвижимости (ед.)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82" w:rsidRPr="004014AD" w:rsidRDefault="00BC1182" w:rsidP="00A13CCE">
            <w:pPr>
              <w:tabs>
                <w:tab w:val="left" w:pos="3060"/>
              </w:tabs>
              <w:suppressAutoHyphens/>
              <w:jc w:val="both"/>
              <w:rPr>
                <w:sz w:val="24"/>
                <w:szCs w:val="28"/>
              </w:rPr>
            </w:pPr>
            <w:r w:rsidRPr="004014AD">
              <w:rPr>
                <w:sz w:val="24"/>
                <w:szCs w:val="28"/>
              </w:rPr>
              <w:t>-</w:t>
            </w:r>
          </w:p>
        </w:tc>
      </w:tr>
    </w:tbl>
    <w:p w:rsidR="00BC1182" w:rsidRPr="00570998" w:rsidRDefault="00BC1182" w:rsidP="00BC1182">
      <w:pPr>
        <w:suppressAutoHyphens/>
        <w:jc w:val="both"/>
        <w:rPr>
          <w:b/>
          <w:sz w:val="24"/>
          <w:szCs w:val="24"/>
        </w:rPr>
      </w:pPr>
    </w:p>
    <w:p w:rsidR="00BC1182" w:rsidRPr="00570998" w:rsidRDefault="00BC1182" w:rsidP="00BC1182">
      <w:pPr>
        <w:suppressAutoHyphens/>
        <w:ind w:firstLine="720"/>
        <w:jc w:val="both"/>
        <w:rPr>
          <w:b/>
          <w:sz w:val="24"/>
          <w:szCs w:val="24"/>
        </w:rPr>
      </w:pPr>
      <w:r w:rsidRPr="00570998">
        <w:rPr>
          <w:b/>
          <w:sz w:val="24"/>
          <w:szCs w:val="24"/>
        </w:rPr>
        <w:t>5. Сроки реализации муниципальной программы: 20</w:t>
      </w:r>
      <w:r>
        <w:rPr>
          <w:b/>
          <w:sz w:val="24"/>
          <w:szCs w:val="24"/>
        </w:rPr>
        <w:t>21</w:t>
      </w:r>
      <w:r w:rsidRPr="0057099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570998">
        <w:rPr>
          <w:b/>
          <w:sz w:val="24"/>
          <w:szCs w:val="24"/>
        </w:rPr>
        <w:t xml:space="preserve"> годы.</w:t>
      </w:r>
    </w:p>
    <w:p w:rsidR="00674411" w:rsidRDefault="00674411" w:rsidP="006744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202094">
        <w:rPr>
          <w:b/>
          <w:sz w:val="28"/>
          <w:szCs w:val="28"/>
        </w:rPr>
        <w:t>6.</w:t>
      </w:r>
      <w:r w:rsidRPr="00674411">
        <w:rPr>
          <w:b/>
          <w:sz w:val="28"/>
          <w:szCs w:val="28"/>
        </w:rPr>
        <w:t xml:space="preserve"> Объемы и источники финансирования муниципальной 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2370"/>
        <w:gridCol w:w="1346"/>
        <w:gridCol w:w="1688"/>
        <w:gridCol w:w="1852"/>
        <w:gridCol w:w="1264"/>
      </w:tblGrid>
      <w:tr w:rsidR="00675AE8" w:rsidRPr="00675AE8" w:rsidTr="00427453">
        <w:trPr>
          <w:trHeight w:val="20"/>
        </w:trPr>
        <w:tc>
          <w:tcPr>
            <w:tcW w:w="0" w:type="auto"/>
            <w:vMerge w:val="restart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0" w:type="auto"/>
            <w:gridSpan w:val="5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vMerge/>
          </w:tcPr>
          <w:p w:rsidR="00675AE8" w:rsidRPr="00675AE8" w:rsidRDefault="00675AE8" w:rsidP="00675AE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>Солецкого</w:t>
            </w:r>
            <w:proofErr w:type="spellEnd"/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  <w:r w:rsidRPr="00675AE8">
              <w:rPr>
                <w:rFonts w:eastAsia="Calibri" w:cs="Arial"/>
                <w:sz w:val="24"/>
                <w:szCs w:val="24"/>
                <w:lang w:eastAsia="en-US"/>
              </w:rPr>
              <w:t>всего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</w:tcPr>
          <w:p w:rsidR="00675AE8" w:rsidRPr="00675AE8" w:rsidRDefault="00675AE8" w:rsidP="00675AE8">
            <w:pPr>
              <w:suppressAutoHyphens/>
              <w:jc w:val="center"/>
              <w:rPr>
                <w:sz w:val="24"/>
                <w:szCs w:val="24"/>
              </w:rPr>
            </w:pPr>
            <w:r w:rsidRPr="00675A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vAlign w:val="center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vAlign w:val="center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2248,00000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2248,00000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vAlign w:val="center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1068,65000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1068,65000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vAlign w:val="center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234,90000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234,90000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vAlign w:val="center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918,65000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918,65000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vAlign w:val="center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235,00000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sz w:val="24"/>
                <w:szCs w:val="24"/>
                <w:lang w:eastAsia="en-US"/>
              </w:rPr>
              <w:t>235,00000</w:t>
            </w:r>
          </w:p>
        </w:tc>
      </w:tr>
      <w:tr w:rsidR="00675AE8" w:rsidRPr="00675AE8" w:rsidTr="00427453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b/>
                <w:sz w:val="24"/>
                <w:szCs w:val="24"/>
                <w:lang w:eastAsia="en-US"/>
              </w:rPr>
              <w:t>4205,20000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5AE8" w:rsidRPr="00675AE8" w:rsidRDefault="00675AE8" w:rsidP="00675AE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5AE8">
              <w:rPr>
                <w:rFonts w:eastAsia="Calibri"/>
                <w:b/>
                <w:sz w:val="24"/>
                <w:szCs w:val="24"/>
                <w:lang w:eastAsia="en-US"/>
              </w:rPr>
              <w:t>4205,20000</w:t>
            </w:r>
          </w:p>
        </w:tc>
      </w:tr>
    </w:tbl>
    <w:p w:rsidR="00675AE8" w:rsidRPr="00674411" w:rsidRDefault="00675AE8" w:rsidP="006744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p w:rsidR="00674411" w:rsidRPr="00674411" w:rsidRDefault="00674411" w:rsidP="006744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p w:rsidR="00BC1182" w:rsidRPr="00D44CC6" w:rsidRDefault="00BC1182" w:rsidP="0067441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4"/>
        </w:rPr>
      </w:pPr>
      <w:r w:rsidRPr="00D44CC6">
        <w:rPr>
          <w:b/>
          <w:bCs/>
          <w:sz w:val="28"/>
          <w:szCs w:val="24"/>
        </w:rPr>
        <w:t>7. Ожидаемые конечные результаты реализации муниципальной  программы:</w:t>
      </w:r>
    </w:p>
    <w:p w:rsidR="00BC1182" w:rsidRPr="00D44CC6" w:rsidRDefault="00BC1182" w:rsidP="00BC1182">
      <w:pPr>
        <w:suppressAutoHyphens/>
        <w:ind w:firstLine="709"/>
        <w:jc w:val="both"/>
        <w:rPr>
          <w:sz w:val="28"/>
          <w:szCs w:val="24"/>
        </w:rPr>
      </w:pPr>
      <w:r w:rsidRPr="00D44CC6">
        <w:rPr>
          <w:sz w:val="28"/>
          <w:szCs w:val="24"/>
        </w:rPr>
        <w:t>Результатом реализации муниципальной  программы является:</w:t>
      </w:r>
    </w:p>
    <w:p w:rsidR="00BC1182" w:rsidRDefault="00BC1182" w:rsidP="00BC1182">
      <w:pPr>
        <w:suppressAutoHyphens/>
        <w:ind w:firstLine="709"/>
        <w:jc w:val="both"/>
        <w:rPr>
          <w:sz w:val="28"/>
          <w:szCs w:val="24"/>
        </w:rPr>
      </w:pPr>
      <w:r w:rsidRPr="00D44CC6">
        <w:rPr>
          <w:sz w:val="28"/>
          <w:szCs w:val="24"/>
        </w:rPr>
        <w:lastRenderedPageBreak/>
        <w:t>-</w:t>
      </w:r>
      <w:r w:rsidRPr="00D44CC6">
        <w:rPr>
          <w:sz w:val="32"/>
          <w:szCs w:val="28"/>
        </w:rPr>
        <w:t xml:space="preserve"> </w:t>
      </w:r>
      <w:r w:rsidRPr="00D44CC6">
        <w:rPr>
          <w:sz w:val="28"/>
          <w:szCs w:val="24"/>
        </w:rPr>
        <w:t xml:space="preserve">наличие усовершенствованного документа территориального планирования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 xml:space="preserve"> (Схемы территориального планирования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округа)</w:t>
      </w:r>
      <w:r w:rsidRPr="00D44CC6">
        <w:rPr>
          <w:sz w:val="28"/>
          <w:szCs w:val="24"/>
        </w:rPr>
        <w:t>, соответствующего действующему законодательству;</w:t>
      </w:r>
    </w:p>
    <w:p w:rsidR="00BC1182" w:rsidRPr="004014AD" w:rsidRDefault="00BC1182" w:rsidP="00BC1182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4014AD">
        <w:rPr>
          <w:b/>
          <w:sz w:val="28"/>
          <w:szCs w:val="28"/>
        </w:rPr>
        <w:t xml:space="preserve">- </w:t>
      </w:r>
      <w:r w:rsidRPr="004014AD">
        <w:rPr>
          <w:sz w:val="28"/>
          <w:szCs w:val="28"/>
        </w:rPr>
        <w:t>своевременная и достоверная актуализация документов территориального планирования и градостроительного зонирования в соответствии с действующим законодательством для определения границ земельных участков, планируемых к размещению объектов федерального значения, объектов регионального значения,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обеспечения охраны и рационального использования природных</w:t>
      </w:r>
      <w:proofErr w:type="gramEnd"/>
      <w:r w:rsidRPr="004014AD">
        <w:rPr>
          <w:sz w:val="28"/>
          <w:szCs w:val="28"/>
        </w:rPr>
        <w:t xml:space="preserve"> ресурсов;</w:t>
      </w:r>
    </w:p>
    <w:p w:rsidR="00BC1182" w:rsidRPr="004014AD" w:rsidRDefault="00BC1182" w:rsidP="00BC1182">
      <w:pPr>
        <w:suppressAutoHyphens/>
        <w:ind w:firstLine="720"/>
        <w:jc w:val="both"/>
        <w:rPr>
          <w:sz w:val="28"/>
          <w:szCs w:val="28"/>
        </w:rPr>
      </w:pPr>
      <w:r w:rsidRPr="004014AD">
        <w:rPr>
          <w:sz w:val="28"/>
          <w:szCs w:val="28"/>
        </w:rPr>
        <w:t>- описани</w:t>
      </w:r>
      <w:r>
        <w:rPr>
          <w:sz w:val="28"/>
          <w:szCs w:val="28"/>
        </w:rPr>
        <w:t>е</w:t>
      </w:r>
      <w:r w:rsidRPr="004014AD">
        <w:rPr>
          <w:sz w:val="28"/>
          <w:szCs w:val="28"/>
        </w:rPr>
        <w:t xml:space="preserve"> местополо</w:t>
      </w:r>
      <w:r w:rsidRPr="004014AD">
        <w:rPr>
          <w:sz w:val="28"/>
          <w:szCs w:val="28"/>
        </w:rPr>
        <w:softHyphen/>
        <w:t>жения границ территориальных зон и внесение сведений в Единый государственный реестр недвижимости (ед.)</w:t>
      </w:r>
    </w:p>
    <w:p w:rsidR="00BC1182" w:rsidRPr="004014AD" w:rsidRDefault="00BC1182" w:rsidP="00BC1182">
      <w:pPr>
        <w:suppressAutoHyphens/>
        <w:ind w:firstLine="720"/>
        <w:jc w:val="both"/>
        <w:rPr>
          <w:sz w:val="28"/>
          <w:szCs w:val="28"/>
        </w:rPr>
      </w:pPr>
      <w:r w:rsidRPr="004014AD">
        <w:rPr>
          <w:b/>
          <w:sz w:val="28"/>
          <w:szCs w:val="28"/>
        </w:rPr>
        <w:t xml:space="preserve">- </w:t>
      </w:r>
      <w:r w:rsidRPr="004014AD">
        <w:rPr>
          <w:sz w:val="28"/>
          <w:szCs w:val="28"/>
        </w:rPr>
        <w:t xml:space="preserve">соответствие нормативов градостроительного проектирования </w:t>
      </w:r>
      <w:proofErr w:type="spellStart"/>
      <w:r w:rsidRPr="004014AD">
        <w:rPr>
          <w:sz w:val="28"/>
          <w:szCs w:val="28"/>
        </w:rPr>
        <w:t>Солецкого</w:t>
      </w:r>
      <w:proofErr w:type="spellEnd"/>
      <w:r w:rsidRPr="004014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4014AD">
        <w:rPr>
          <w:sz w:val="28"/>
          <w:szCs w:val="28"/>
        </w:rPr>
        <w:t xml:space="preserve"> действующему законодательству;</w:t>
      </w:r>
    </w:p>
    <w:p w:rsidR="00BC1182" w:rsidRPr="00D44CC6" w:rsidRDefault="00BC1182" w:rsidP="00BC1182">
      <w:pPr>
        <w:suppressAutoHyphens/>
        <w:ind w:firstLine="709"/>
        <w:jc w:val="both"/>
        <w:rPr>
          <w:sz w:val="28"/>
          <w:szCs w:val="24"/>
        </w:rPr>
      </w:pPr>
      <w:r w:rsidRPr="00D44CC6">
        <w:rPr>
          <w:b/>
          <w:sz w:val="28"/>
          <w:szCs w:val="24"/>
        </w:rPr>
        <w:t xml:space="preserve">- </w:t>
      </w:r>
      <w:r w:rsidRPr="00D44CC6">
        <w:rPr>
          <w:sz w:val="28"/>
          <w:szCs w:val="24"/>
        </w:rPr>
        <w:t xml:space="preserve">описание границ </w:t>
      </w:r>
      <w:r w:rsidRPr="00DF6389">
        <w:rPr>
          <w:sz w:val="28"/>
          <w:szCs w:val="24"/>
        </w:rPr>
        <w:t>населенных пунктов</w:t>
      </w:r>
      <w:r w:rsidRPr="00E107B9">
        <w:rPr>
          <w:color w:val="FF0000"/>
          <w:sz w:val="28"/>
          <w:szCs w:val="24"/>
        </w:rPr>
        <w:t xml:space="preserve"> </w:t>
      </w:r>
      <w:r w:rsidRPr="00D44CC6">
        <w:rPr>
          <w:sz w:val="28"/>
          <w:szCs w:val="24"/>
        </w:rPr>
        <w:t xml:space="preserve">входящих в состав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 xml:space="preserve"> в координатах характерных точек и внесение сведений о границах в государственный кадастр недвижимости.</w:t>
      </w:r>
    </w:p>
    <w:p w:rsidR="00BC1182" w:rsidRDefault="00BC1182" w:rsidP="00BC1182">
      <w:pPr>
        <w:shd w:val="clear" w:color="auto" w:fill="FFFFFF"/>
        <w:suppressAutoHyphens/>
        <w:ind w:firstLine="708"/>
        <w:jc w:val="center"/>
        <w:rPr>
          <w:b/>
          <w:sz w:val="28"/>
          <w:szCs w:val="24"/>
        </w:rPr>
      </w:pPr>
    </w:p>
    <w:p w:rsidR="00BC1182" w:rsidRPr="00D44CC6" w:rsidRDefault="00BC1182" w:rsidP="00BC1182">
      <w:pPr>
        <w:shd w:val="clear" w:color="auto" w:fill="FFFFFF"/>
        <w:suppressAutoHyphens/>
        <w:ind w:firstLine="708"/>
        <w:jc w:val="center"/>
        <w:rPr>
          <w:b/>
          <w:sz w:val="28"/>
          <w:szCs w:val="24"/>
        </w:rPr>
      </w:pPr>
      <w:r w:rsidRPr="00D44CC6">
        <w:rPr>
          <w:b/>
          <w:sz w:val="28"/>
          <w:szCs w:val="24"/>
        </w:rPr>
        <w:t xml:space="preserve">Характеристика текущего состояния с указанием основных проблем   градостроительной деятельности на территории  </w:t>
      </w:r>
      <w:proofErr w:type="spellStart"/>
      <w:r w:rsidRPr="00D44CC6">
        <w:rPr>
          <w:b/>
          <w:sz w:val="28"/>
          <w:szCs w:val="24"/>
        </w:rPr>
        <w:t>Солецкого</w:t>
      </w:r>
      <w:proofErr w:type="spellEnd"/>
      <w:r w:rsidRPr="00D44CC6">
        <w:rPr>
          <w:b/>
          <w:sz w:val="28"/>
          <w:szCs w:val="24"/>
        </w:rPr>
        <w:t xml:space="preserve"> муниципального </w:t>
      </w:r>
      <w:r>
        <w:rPr>
          <w:b/>
          <w:sz w:val="28"/>
          <w:szCs w:val="24"/>
        </w:rPr>
        <w:t>округа</w:t>
      </w:r>
      <w:r w:rsidRPr="00D44CC6">
        <w:rPr>
          <w:b/>
          <w:sz w:val="28"/>
          <w:szCs w:val="24"/>
        </w:rPr>
        <w:t>, приоритеты и цели  муниципальной политики</w:t>
      </w:r>
    </w:p>
    <w:p w:rsidR="00BC1182" w:rsidRDefault="00BC1182" w:rsidP="00BC1182">
      <w:pPr>
        <w:shd w:val="clear" w:color="auto" w:fill="FFFFFF"/>
        <w:suppressAutoHyphens/>
        <w:ind w:firstLine="539"/>
        <w:jc w:val="both"/>
        <w:rPr>
          <w:sz w:val="28"/>
          <w:szCs w:val="24"/>
        </w:rPr>
      </w:pPr>
    </w:p>
    <w:p w:rsidR="00BC1182" w:rsidRPr="00D44CC6" w:rsidRDefault="00BC1182" w:rsidP="00BC1182">
      <w:pPr>
        <w:shd w:val="clear" w:color="auto" w:fill="FFFFFF"/>
        <w:suppressAutoHyphens/>
        <w:ind w:firstLine="539"/>
        <w:jc w:val="both"/>
        <w:rPr>
          <w:sz w:val="28"/>
          <w:szCs w:val="24"/>
        </w:rPr>
      </w:pPr>
      <w:r w:rsidRPr="00D44CC6">
        <w:rPr>
          <w:sz w:val="28"/>
          <w:szCs w:val="24"/>
        </w:rPr>
        <w:t xml:space="preserve">    </w:t>
      </w:r>
      <w:proofErr w:type="gramStart"/>
      <w:r w:rsidRPr="00D44CC6">
        <w:rPr>
          <w:sz w:val="28"/>
          <w:szCs w:val="24"/>
        </w:rPr>
        <w:t xml:space="preserve">Одной из важнейших стратегических задач градостроительной политики на территории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 xml:space="preserve"> является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рационального использования природных ресурсов в интересах настоящего и будущего поколений, а также создание условий устойчивого экономического развития в части эффективного использования земли и иной недвижимости всех форм собственности в</w:t>
      </w:r>
      <w:proofErr w:type="gramEnd"/>
      <w:r w:rsidRPr="00D44CC6">
        <w:rPr>
          <w:sz w:val="28"/>
          <w:szCs w:val="24"/>
        </w:rPr>
        <w:t xml:space="preserve"> </w:t>
      </w:r>
      <w:proofErr w:type="gramStart"/>
      <w:r w:rsidRPr="00D44CC6">
        <w:rPr>
          <w:sz w:val="28"/>
          <w:szCs w:val="24"/>
        </w:rPr>
        <w:t>интересах</w:t>
      </w:r>
      <w:proofErr w:type="gramEnd"/>
      <w:r w:rsidRPr="00D44CC6">
        <w:rPr>
          <w:sz w:val="28"/>
          <w:szCs w:val="24"/>
        </w:rPr>
        <w:t xml:space="preserve"> удовлетворения потребностей жителей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>.</w:t>
      </w:r>
    </w:p>
    <w:p w:rsidR="00BC1182" w:rsidRDefault="00BC1182" w:rsidP="00BC1182">
      <w:pPr>
        <w:suppressAutoHyphens/>
        <w:ind w:firstLine="720"/>
        <w:jc w:val="both"/>
        <w:rPr>
          <w:sz w:val="28"/>
          <w:szCs w:val="24"/>
        </w:rPr>
      </w:pPr>
      <w:r w:rsidRPr="00D44CC6">
        <w:rPr>
          <w:sz w:val="28"/>
          <w:szCs w:val="24"/>
        </w:rPr>
        <w:t xml:space="preserve">Решение данных задач обеспечивается подготовкой и утверждением документа территориального планирования (Схема территориального планирования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>), а также внесением изменений в данный документ.</w:t>
      </w:r>
    </w:p>
    <w:p w:rsidR="00BC1182" w:rsidRDefault="00BC1182" w:rsidP="00BC1182">
      <w:pPr>
        <w:suppressAutoHyphens/>
        <w:ind w:firstLine="720"/>
        <w:jc w:val="both"/>
        <w:rPr>
          <w:sz w:val="28"/>
          <w:szCs w:val="28"/>
        </w:rPr>
      </w:pPr>
      <w:r w:rsidRPr="004014AD">
        <w:rPr>
          <w:sz w:val="28"/>
          <w:szCs w:val="28"/>
        </w:rPr>
        <w:t xml:space="preserve">Территориальное развитие </w:t>
      </w:r>
      <w:proofErr w:type="spellStart"/>
      <w:r w:rsidRPr="004014AD">
        <w:rPr>
          <w:sz w:val="28"/>
          <w:szCs w:val="28"/>
        </w:rPr>
        <w:t>Солецкого</w:t>
      </w:r>
      <w:proofErr w:type="spellEnd"/>
      <w:r w:rsidRPr="004014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4014AD">
        <w:rPr>
          <w:sz w:val="28"/>
          <w:szCs w:val="28"/>
        </w:rPr>
        <w:t xml:space="preserve"> происходит путем размещения объектов нового капитального </w:t>
      </w:r>
      <w:proofErr w:type="gramStart"/>
      <w:r w:rsidRPr="004014AD">
        <w:rPr>
          <w:sz w:val="28"/>
          <w:szCs w:val="28"/>
        </w:rPr>
        <w:t>строительства</w:t>
      </w:r>
      <w:proofErr w:type="gramEnd"/>
      <w:r w:rsidRPr="004014AD">
        <w:rPr>
          <w:sz w:val="28"/>
          <w:szCs w:val="28"/>
        </w:rPr>
        <w:t xml:space="preserve"> как на свободных, так и на застроенных территориях.</w:t>
      </w:r>
    </w:p>
    <w:p w:rsidR="00BC1182" w:rsidRDefault="00BC1182" w:rsidP="00BC1182">
      <w:pPr>
        <w:suppressAutoHyphens/>
        <w:ind w:firstLine="720"/>
        <w:jc w:val="both"/>
        <w:rPr>
          <w:sz w:val="28"/>
          <w:szCs w:val="28"/>
        </w:rPr>
      </w:pPr>
      <w:proofErr w:type="spellStart"/>
      <w:r w:rsidRPr="004014AD">
        <w:rPr>
          <w:sz w:val="28"/>
          <w:szCs w:val="28"/>
        </w:rPr>
        <w:t>Неотображение</w:t>
      </w:r>
      <w:proofErr w:type="spellEnd"/>
      <w:r w:rsidRPr="004014AD">
        <w:rPr>
          <w:sz w:val="28"/>
          <w:szCs w:val="28"/>
        </w:rPr>
        <w:t xml:space="preserve"> объектов местного значения, планируемых для размещения на территории </w:t>
      </w:r>
      <w:proofErr w:type="spellStart"/>
      <w:r w:rsidRPr="004014AD">
        <w:rPr>
          <w:sz w:val="28"/>
          <w:szCs w:val="28"/>
        </w:rPr>
        <w:t>Солецкого</w:t>
      </w:r>
      <w:proofErr w:type="spellEnd"/>
      <w:r w:rsidRPr="004014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4014AD">
        <w:rPr>
          <w:sz w:val="28"/>
          <w:szCs w:val="28"/>
        </w:rPr>
        <w:t>, приведет к невозможности осуществления мероприятий по их строительству.</w:t>
      </w:r>
    </w:p>
    <w:p w:rsidR="00BC1182" w:rsidRPr="004014AD" w:rsidRDefault="00BC1182" w:rsidP="00BC1182">
      <w:pPr>
        <w:suppressAutoHyphens/>
        <w:ind w:firstLine="720"/>
        <w:jc w:val="both"/>
        <w:rPr>
          <w:sz w:val="28"/>
          <w:szCs w:val="28"/>
        </w:rPr>
      </w:pPr>
      <w:r w:rsidRPr="004014AD">
        <w:rPr>
          <w:sz w:val="28"/>
          <w:szCs w:val="28"/>
        </w:rPr>
        <w:lastRenderedPageBreak/>
        <w:t xml:space="preserve">В связи с вступлением в силу  Федерального закона от 05 мая 2014 года  №131-ФЗ «О внесении изменений в Градостроительный кодекс Российской Федерации» и изменением требований к составу и порядку утверждения нормативов градостроительного проектирования, возникла необходимость </w:t>
      </w:r>
      <w:r>
        <w:rPr>
          <w:sz w:val="28"/>
          <w:szCs w:val="28"/>
        </w:rPr>
        <w:t>к утверждению д</w:t>
      </w:r>
      <w:r w:rsidRPr="004014AD">
        <w:rPr>
          <w:sz w:val="28"/>
          <w:szCs w:val="28"/>
        </w:rPr>
        <w:t>анного документа и приведение его в соответствие с действующим законодательством Российской Федерации.</w:t>
      </w:r>
    </w:p>
    <w:p w:rsidR="00BC1182" w:rsidRPr="00D44CC6" w:rsidRDefault="00BC1182" w:rsidP="00BC1182">
      <w:pPr>
        <w:suppressAutoHyphens/>
        <w:ind w:firstLine="720"/>
        <w:jc w:val="both"/>
        <w:rPr>
          <w:sz w:val="28"/>
          <w:szCs w:val="24"/>
        </w:rPr>
      </w:pPr>
      <w:r w:rsidRPr="00D44CC6">
        <w:rPr>
          <w:sz w:val="28"/>
          <w:szCs w:val="24"/>
        </w:rPr>
        <w:t>В соответствии с Градостроительным кодексом Российской Федерации обязательным приложением к документам территориального планирования являются сведения о границах населённых пунктов.</w:t>
      </w:r>
    </w:p>
    <w:p w:rsidR="00BC1182" w:rsidRPr="00D44CC6" w:rsidRDefault="00BC1182" w:rsidP="00BC1182">
      <w:pPr>
        <w:suppressAutoHyphens/>
        <w:ind w:firstLine="709"/>
        <w:jc w:val="both"/>
        <w:rPr>
          <w:sz w:val="28"/>
          <w:szCs w:val="24"/>
        </w:rPr>
      </w:pPr>
      <w:r w:rsidRPr="00D44CC6">
        <w:rPr>
          <w:sz w:val="28"/>
          <w:szCs w:val="24"/>
        </w:rPr>
        <w:t xml:space="preserve">На территории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муниципального района</w:t>
      </w:r>
      <w:r w:rsidRPr="00D44CC6">
        <w:rPr>
          <w:sz w:val="28"/>
          <w:szCs w:val="24"/>
        </w:rPr>
        <w:t>, начиная с 2011 года и  по 201</w:t>
      </w:r>
      <w:r>
        <w:rPr>
          <w:sz w:val="28"/>
          <w:szCs w:val="24"/>
        </w:rPr>
        <w:t>9</w:t>
      </w:r>
      <w:r w:rsidRPr="00D44CC6">
        <w:rPr>
          <w:sz w:val="28"/>
          <w:szCs w:val="24"/>
        </w:rPr>
        <w:t xml:space="preserve"> год, выполнены работы по описанию местоположения границ по 1</w:t>
      </w:r>
      <w:r>
        <w:rPr>
          <w:sz w:val="28"/>
          <w:szCs w:val="24"/>
        </w:rPr>
        <w:t>36</w:t>
      </w:r>
      <w:r w:rsidRPr="00D44CC6">
        <w:rPr>
          <w:sz w:val="28"/>
          <w:szCs w:val="24"/>
        </w:rPr>
        <w:t xml:space="preserve"> населенным пунктам (это составляет </w:t>
      </w:r>
      <w:r>
        <w:rPr>
          <w:sz w:val="28"/>
          <w:szCs w:val="24"/>
        </w:rPr>
        <w:t>79</w:t>
      </w:r>
      <w:r w:rsidRPr="00D44CC6">
        <w:rPr>
          <w:sz w:val="28"/>
          <w:szCs w:val="24"/>
        </w:rPr>
        <w:t xml:space="preserve">% от общего количества населенных пунктов, включенных в состав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 xml:space="preserve">), по остальным </w:t>
      </w:r>
      <w:r>
        <w:rPr>
          <w:sz w:val="28"/>
          <w:szCs w:val="24"/>
        </w:rPr>
        <w:t>34</w:t>
      </w:r>
      <w:r w:rsidRPr="00D44CC6">
        <w:rPr>
          <w:sz w:val="28"/>
          <w:szCs w:val="24"/>
        </w:rPr>
        <w:t xml:space="preserve"> населенным пунктам  данные работы  необходимо закончить до 202</w:t>
      </w:r>
      <w:r>
        <w:rPr>
          <w:sz w:val="28"/>
          <w:szCs w:val="24"/>
        </w:rPr>
        <w:t>3</w:t>
      </w:r>
      <w:r w:rsidRPr="00D44CC6">
        <w:rPr>
          <w:sz w:val="28"/>
          <w:szCs w:val="24"/>
        </w:rPr>
        <w:t xml:space="preserve"> года. Учитывая высокую стоимость этой работы (порядка 28-35 тыс. руб. за один населенный пункт), выполнить описание границ за один год не представляется возможным.</w:t>
      </w:r>
    </w:p>
    <w:p w:rsidR="00BC1182" w:rsidRPr="00D44CC6" w:rsidRDefault="00BC1182" w:rsidP="00BC1182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4"/>
        </w:rPr>
      </w:pPr>
      <w:proofErr w:type="gramStart"/>
      <w:r w:rsidRPr="00D44CC6">
        <w:rPr>
          <w:rFonts w:ascii="Times New Roman" w:hAnsi="Times New Roman"/>
          <w:sz w:val="28"/>
          <w:szCs w:val="24"/>
        </w:rPr>
        <w:t xml:space="preserve">Приоритетами муниципальной политики в градостроительной отрасли на территории </w:t>
      </w:r>
      <w:proofErr w:type="spellStart"/>
      <w:r w:rsidRPr="00D44CC6">
        <w:rPr>
          <w:rFonts w:ascii="Times New Roman" w:hAnsi="Times New Roman"/>
          <w:sz w:val="28"/>
          <w:szCs w:val="24"/>
        </w:rPr>
        <w:t>Солецкого</w:t>
      </w:r>
      <w:proofErr w:type="spellEnd"/>
      <w:r w:rsidRPr="00D44CC6">
        <w:rPr>
          <w:rFonts w:ascii="Times New Roman" w:hAnsi="Times New Roman"/>
          <w:sz w:val="28"/>
          <w:szCs w:val="24"/>
        </w:rPr>
        <w:t xml:space="preserve"> муниципального </w:t>
      </w:r>
      <w:r>
        <w:rPr>
          <w:rFonts w:ascii="Times New Roman" w:hAnsi="Times New Roman"/>
          <w:sz w:val="28"/>
          <w:szCs w:val="24"/>
        </w:rPr>
        <w:t>округа</w:t>
      </w:r>
      <w:r w:rsidRPr="00D44CC6">
        <w:rPr>
          <w:rFonts w:ascii="Times New Roman" w:hAnsi="Times New Roman"/>
          <w:sz w:val="28"/>
          <w:szCs w:val="24"/>
        </w:rPr>
        <w:t xml:space="preserve"> является обеспечение градостроительной деятельности на территории муниципального </w:t>
      </w:r>
      <w:r>
        <w:rPr>
          <w:rFonts w:ascii="Times New Roman" w:hAnsi="Times New Roman"/>
          <w:sz w:val="28"/>
          <w:szCs w:val="24"/>
        </w:rPr>
        <w:t>округа</w:t>
      </w:r>
      <w:r w:rsidRPr="00D44CC6">
        <w:rPr>
          <w:rFonts w:ascii="Times New Roman" w:hAnsi="Times New Roman"/>
          <w:sz w:val="28"/>
          <w:szCs w:val="24"/>
        </w:rPr>
        <w:t xml:space="preserve"> в соответствии с основными принципами законодательства о градостроительной деятельности, направленными на устойчивое развитие территории, создание условий для привлечения инвестиций и активизации строительства, формирования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</w:t>
      </w:r>
      <w:proofErr w:type="gramEnd"/>
      <w:r w:rsidRPr="00D44CC6">
        <w:rPr>
          <w:rFonts w:ascii="Times New Roman" w:hAnsi="Times New Roman"/>
          <w:sz w:val="28"/>
          <w:szCs w:val="24"/>
        </w:rPr>
        <w:t xml:space="preserve"> и культурного наследия, природных ландшафтов, повышение уровня архитектурно-художественной выразительности застройки населенных пунктов.</w:t>
      </w:r>
    </w:p>
    <w:p w:rsidR="00BC1182" w:rsidRPr="00D44CC6" w:rsidRDefault="00BC1182" w:rsidP="00BC1182">
      <w:pPr>
        <w:suppressAutoHyphens/>
        <w:jc w:val="center"/>
        <w:rPr>
          <w:b/>
          <w:sz w:val="28"/>
          <w:szCs w:val="24"/>
        </w:rPr>
      </w:pPr>
      <w:r w:rsidRPr="00D44CC6">
        <w:rPr>
          <w:b/>
          <w:sz w:val="28"/>
          <w:szCs w:val="24"/>
        </w:rPr>
        <w:t>Основные показатели и анализ социальных, финансово-экономических и прочих рисков реализации  муниципальной программы</w:t>
      </w:r>
    </w:p>
    <w:p w:rsidR="00BC1182" w:rsidRDefault="00BC1182" w:rsidP="00BC1182">
      <w:pPr>
        <w:suppressAutoHyphens/>
        <w:ind w:firstLine="709"/>
        <w:jc w:val="both"/>
        <w:rPr>
          <w:sz w:val="28"/>
          <w:szCs w:val="24"/>
        </w:rPr>
      </w:pPr>
    </w:p>
    <w:p w:rsidR="00BC1182" w:rsidRPr="00D44CC6" w:rsidRDefault="00BC1182" w:rsidP="00BC1182">
      <w:pPr>
        <w:suppressAutoHyphens/>
        <w:ind w:firstLine="709"/>
        <w:jc w:val="both"/>
        <w:rPr>
          <w:sz w:val="28"/>
          <w:szCs w:val="24"/>
        </w:rPr>
      </w:pPr>
      <w:r w:rsidRPr="00D44CC6">
        <w:rPr>
          <w:sz w:val="28"/>
          <w:szCs w:val="24"/>
        </w:rPr>
        <w:t xml:space="preserve">Основными показателями реализации муниципальной программы являются: </w:t>
      </w:r>
    </w:p>
    <w:p w:rsidR="00BC1182" w:rsidRDefault="00BC1182" w:rsidP="00BC1182">
      <w:pPr>
        <w:suppressAutoHyphens/>
        <w:ind w:firstLine="709"/>
        <w:jc w:val="both"/>
        <w:rPr>
          <w:sz w:val="28"/>
          <w:szCs w:val="24"/>
        </w:rPr>
      </w:pPr>
      <w:r w:rsidRPr="00D44CC6">
        <w:rPr>
          <w:sz w:val="28"/>
          <w:szCs w:val="24"/>
        </w:rPr>
        <w:t xml:space="preserve">- наличие усовершенствованной Схемы территориального планирования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>;</w:t>
      </w:r>
    </w:p>
    <w:p w:rsidR="00BC1182" w:rsidRPr="004014AD" w:rsidRDefault="00BC1182" w:rsidP="00BC1182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4014AD">
        <w:rPr>
          <w:rFonts w:ascii="Times New Roman" w:hAnsi="Times New Roman"/>
          <w:b/>
          <w:sz w:val="28"/>
          <w:szCs w:val="28"/>
        </w:rPr>
        <w:t xml:space="preserve">- </w:t>
      </w:r>
      <w:r w:rsidRPr="00B84958">
        <w:rPr>
          <w:rFonts w:ascii="Times New Roman" w:hAnsi="Times New Roman"/>
          <w:sz w:val="28"/>
          <w:szCs w:val="28"/>
        </w:rPr>
        <w:t>наличие</w:t>
      </w:r>
      <w:r w:rsidRPr="004014AD">
        <w:rPr>
          <w:rFonts w:ascii="Times New Roman" w:hAnsi="Times New Roman"/>
          <w:sz w:val="28"/>
          <w:szCs w:val="28"/>
        </w:rPr>
        <w:t xml:space="preserve"> 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4014AD">
        <w:rPr>
          <w:rFonts w:ascii="Times New Roman" w:hAnsi="Times New Roman"/>
          <w:sz w:val="28"/>
          <w:szCs w:val="28"/>
        </w:rPr>
        <w:t xml:space="preserve"> с требованиями законодательства документ</w:t>
      </w:r>
      <w:r>
        <w:rPr>
          <w:rFonts w:ascii="Times New Roman" w:hAnsi="Times New Roman"/>
          <w:sz w:val="28"/>
          <w:szCs w:val="28"/>
        </w:rPr>
        <w:t>ов</w:t>
      </w:r>
      <w:r w:rsidRPr="004014AD">
        <w:rPr>
          <w:rFonts w:ascii="Times New Roman" w:hAnsi="Times New Roman"/>
          <w:sz w:val="28"/>
          <w:szCs w:val="28"/>
        </w:rPr>
        <w:t xml:space="preserve"> градостроительного зонирования </w:t>
      </w:r>
      <w:proofErr w:type="spellStart"/>
      <w:r w:rsidRPr="004014AD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401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4014AD">
        <w:rPr>
          <w:rFonts w:ascii="Times New Roman" w:hAnsi="Times New Roman"/>
          <w:sz w:val="28"/>
          <w:szCs w:val="28"/>
        </w:rPr>
        <w:t>;</w:t>
      </w:r>
    </w:p>
    <w:p w:rsidR="00BC1182" w:rsidRPr="004014AD" w:rsidRDefault="00BC1182" w:rsidP="00BC1182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4014AD">
        <w:rPr>
          <w:rFonts w:ascii="Times New Roman" w:hAnsi="Times New Roman"/>
          <w:b/>
          <w:sz w:val="28"/>
          <w:szCs w:val="28"/>
        </w:rPr>
        <w:t xml:space="preserve">- </w:t>
      </w:r>
      <w:r w:rsidRPr="004014AD">
        <w:rPr>
          <w:rFonts w:ascii="Times New Roman" w:hAnsi="Times New Roman"/>
          <w:sz w:val="28"/>
          <w:szCs w:val="28"/>
        </w:rPr>
        <w:t xml:space="preserve">приведение в соответствие с требованиями законодательства местных нормативов градостроительного проектирования  </w:t>
      </w:r>
      <w:proofErr w:type="spellStart"/>
      <w:r w:rsidRPr="004014AD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401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4014AD">
        <w:rPr>
          <w:rFonts w:ascii="Times New Roman" w:hAnsi="Times New Roman"/>
          <w:sz w:val="28"/>
          <w:szCs w:val="28"/>
        </w:rPr>
        <w:t>;</w:t>
      </w:r>
    </w:p>
    <w:p w:rsidR="00BC1182" w:rsidRPr="00D44CC6" w:rsidRDefault="00BC1182" w:rsidP="00BC1182">
      <w:pPr>
        <w:suppressAutoHyphens/>
        <w:ind w:firstLine="720"/>
        <w:jc w:val="both"/>
        <w:rPr>
          <w:sz w:val="28"/>
          <w:szCs w:val="24"/>
        </w:rPr>
      </w:pPr>
      <w:r w:rsidRPr="00D44CC6">
        <w:rPr>
          <w:sz w:val="28"/>
          <w:szCs w:val="24"/>
        </w:rPr>
        <w:t xml:space="preserve">- </w:t>
      </w:r>
      <w:r w:rsidRPr="00D44CC6">
        <w:rPr>
          <w:b/>
          <w:sz w:val="28"/>
          <w:szCs w:val="24"/>
        </w:rPr>
        <w:t xml:space="preserve"> </w:t>
      </w:r>
      <w:r w:rsidRPr="00D44CC6">
        <w:rPr>
          <w:sz w:val="28"/>
          <w:szCs w:val="24"/>
        </w:rPr>
        <w:t xml:space="preserve">описание границ населенных пунктов, входящих в состав </w:t>
      </w:r>
      <w:proofErr w:type="spellStart"/>
      <w:r w:rsidRPr="00D44CC6">
        <w:rPr>
          <w:sz w:val="28"/>
          <w:szCs w:val="24"/>
        </w:rPr>
        <w:t>Солецкого</w:t>
      </w:r>
      <w:proofErr w:type="spellEnd"/>
      <w:r w:rsidRPr="00D44CC6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округа,</w:t>
      </w:r>
      <w:r w:rsidRPr="00D44CC6">
        <w:rPr>
          <w:sz w:val="28"/>
          <w:szCs w:val="24"/>
        </w:rPr>
        <w:t xml:space="preserve"> в координатах характерных точек и внесение сведений о границах в государственный кадастр недвижимости.</w:t>
      </w:r>
    </w:p>
    <w:p w:rsidR="00BC1182" w:rsidRDefault="00BC1182" w:rsidP="00BC1182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4014AD">
        <w:rPr>
          <w:rFonts w:ascii="Times New Roman" w:hAnsi="Times New Roman"/>
          <w:sz w:val="28"/>
          <w:szCs w:val="28"/>
        </w:rPr>
        <w:t>Наиболее значимые риски, основные причины их возникновения, перечни предупреждающих и компенсирующих мероприятий приведены ниже.</w:t>
      </w:r>
    </w:p>
    <w:p w:rsidR="00BC1182" w:rsidRPr="004014AD" w:rsidRDefault="00BC1182" w:rsidP="00BC1182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265"/>
        <w:gridCol w:w="2403"/>
        <w:gridCol w:w="2438"/>
        <w:gridCol w:w="16"/>
      </w:tblGrid>
      <w:tr w:rsidR="00BC1182" w:rsidRPr="004014AD" w:rsidTr="00BC1182">
        <w:trPr>
          <w:gridAfter w:val="1"/>
          <w:wAfter w:w="16" w:type="dxa"/>
          <w:trHeight w:val="1268"/>
        </w:trPr>
        <w:tc>
          <w:tcPr>
            <w:tcW w:w="1555" w:type="dxa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Риски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Основные причины возникновения рисков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Предупреждающие мероприятия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Компенсирующие мероприятия</w:t>
            </w:r>
          </w:p>
        </w:tc>
      </w:tr>
      <w:tr w:rsidR="00BC1182" w:rsidRPr="004014AD" w:rsidTr="00BC1182">
        <w:tc>
          <w:tcPr>
            <w:tcW w:w="8459" w:type="dxa"/>
            <w:gridSpan w:val="5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Внешние риски</w:t>
            </w:r>
          </w:p>
        </w:tc>
      </w:tr>
      <w:tr w:rsidR="00BC1182" w:rsidRPr="004014AD" w:rsidTr="00BC1182">
        <w:trPr>
          <w:gridAfter w:val="1"/>
          <w:wAfter w:w="16" w:type="dxa"/>
        </w:trPr>
        <w:tc>
          <w:tcPr>
            <w:tcW w:w="1555" w:type="dxa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Правовые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Изменение действующих нормативных правовых актов, принятых на федеральном и областном уровне, влияющих на условия реализации муниципальной программы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Мониторинг изменений законодательства в области градостроительства и жилищной политики государства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Корректировка муниципальной программы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Корректировка муниципальных нормативных правовых актов</w:t>
            </w:r>
          </w:p>
        </w:tc>
      </w:tr>
      <w:tr w:rsidR="00BC1182" w:rsidRPr="004014AD" w:rsidTr="00BC1182">
        <w:trPr>
          <w:gridAfter w:val="1"/>
          <w:wAfter w:w="16" w:type="dxa"/>
        </w:trPr>
        <w:tc>
          <w:tcPr>
            <w:tcW w:w="1555" w:type="dxa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Макроэкономические (финансовые)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 xml:space="preserve">Неблагоприятное развитие </w:t>
            </w:r>
            <w:proofErr w:type="gramStart"/>
            <w:r w:rsidRPr="004014AD">
              <w:rPr>
                <w:rFonts w:ascii="Times New Roman" w:hAnsi="Times New Roman"/>
                <w:sz w:val="24"/>
                <w:szCs w:val="28"/>
              </w:rPr>
              <w:t>экономических процессов</w:t>
            </w:r>
            <w:proofErr w:type="gramEnd"/>
            <w:r w:rsidRPr="004014AD">
              <w:rPr>
                <w:rFonts w:ascii="Times New Roman" w:hAnsi="Times New Roman"/>
                <w:sz w:val="24"/>
                <w:szCs w:val="28"/>
              </w:rPr>
              <w:t xml:space="preserve"> в стране и в мире в целом, приводящее к выпадению доходов бюджета </w:t>
            </w:r>
            <w:r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Pr="004014AD">
              <w:rPr>
                <w:rFonts w:ascii="Times New Roman" w:hAnsi="Times New Roman"/>
                <w:sz w:val="24"/>
                <w:szCs w:val="28"/>
              </w:rPr>
              <w:t xml:space="preserve">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Привлечение средств на реализацию мероприятий муниципальной программы из вышестоящего бюджета.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программы.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Рациональное использование имеющихся финансовых средств.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BC1182" w:rsidRPr="004014AD" w:rsidTr="00BC1182">
        <w:tc>
          <w:tcPr>
            <w:tcW w:w="8459" w:type="dxa"/>
            <w:gridSpan w:val="5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Внутренние риски</w:t>
            </w:r>
          </w:p>
        </w:tc>
      </w:tr>
      <w:tr w:rsidR="00BC1182" w:rsidRPr="004014AD" w:rsidTr="00BC1182">
        <w:trPr>
          <w:gridAfter w:val="1"/>
          <w:wAfter w:w="16" w:type="dxa"/>
        </w:trPr>
        <w:tc>
          <w:tcPr>
            <w:tcW w:w="1555" w:type="dxa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Организационные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 xml:space="preserve">Составление годовых планов реализации мероприятий муниципальной программы, осуществление последующего мониторинга их </w:t>
            </w:r>
            <w:r w:rsidRPr="004014AD">
              <w:rPr>
                <w:rFonts w:ascii="Times New Roman" w:hAnsi="Times New Roman"/>
                <w:sz w:val="24"/>
                <w:szCs w:val="28"/>
              </w:rPr>
              <w:lastRenderedPageBreak/>
              <w:t>выполнения.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программы.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 xml:space="preserve">Размещение информации о результатах реализации мероприятий муниципальной программы на сайте Администрации муниципального </w:t>
            </w:r>
            <w:r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Pr="004014AD">
              <w:rPr>
                <w:rFonts w:ascii="Times New Roman" w:hAnsi="Times New Roman"/>
                <w:sz w:val="24"/>
                <w:szCs w:val="28"/>
              </w:rPr>
              <w:t xml:space="preserve"> в информационно-коммуникационной сети "Интернет".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lastRenderedPageBreak/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Применение штрафных санкций к внешним исполнителям мероприятий муниципальной программы, при необходимости - замена исполнителей мероприятий</w:t>
            </w:r>
          </w:p>
        </w:tc>
      </w:tr>
      <w:tr w:rsidR="00BC1182" w:rsidRPr="004014AD" w:rsidTr="00BC1182">
        <w:trPr>
          <w:gridAfter w:val="1"/>
          <w:wAfter w:w="16" w:type="dxa"/>
        </w:trPr>
        <w:tc>
          <w:tcPr>
            <w:tcW w:w="1555" w:type="dxa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lastRenderedPageBreak/>
              <w:t>Ресурсные (кадровые)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программы.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 xml:space="preserve">Повышение квалификации исполнителей мероприятий муниципальной программы (проведение обучения, семинаров, обеспечение им открытого доступа к методическим и </w:t>
            </w:r>
            <w:r w:rsidRPr="004014AD">
              <w:rPr>
                <w:rFonts w:ascii="Times New Roman" w:hAnsi="Times New Roman"/>
                <w:sz w:val="24"/>
                <w:szCs w:val="28"/>
              </w:rPr>
              <w:lastRenderedPageBreak/>
              <w:t>информационным материалам).</w:t>
            </w: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BC1182" w:rsidRPr="004014AD" w:rsidRDefault="00BC1182" w:rsidP="00A13C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t>Привлечение к реализации мероприятий муниципальной программы представителей общественных и научных организаций.</w:t>
            </w:r>
          </w:p>
        </w:tc>
        <w:tc>
          <w:tcPr>
            <w:tcW w:w="0" w:type="auto"/>
          </w:tcPr>
          <w:p w:rsidR="00BC1182" w:rsidRPr="004014AD" w:rsidRDefault="00BC1182" w:rsidP="00A13C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14AD">
              <w:rPr>
                <w:rFonts w:ascii="Times New Roman" w:hAnsi="Times New Roman"/>
                <w:sz w:val="24"/>
                <w:szCs w:val="28"/>
              </w:rPr>
              <w:lastRenderedPageBreak/>
              <w:t>Ротация или замена исполнителей мероприятий муниципальной программы</w:t>
            </w:r>
          </w:p>
        </w:tc>
      </w:tr>
    </w:tbl>
    <w:p w:rsidR="00BC1182" w:rsidRDefault="00BC1182" w:rsidP="00BC1182">
      <w:pPr>
        <w:shd w:val="clear" w:color="auto" w:fill="FFFFFF"/>
        <w:suppressAutoHyphens/>
        <w:jc w:val="both"/>
        <w:rPr>
          <w:sz w:val="28"/>
          <w:szCs w:val="24"/>
        </w:rPr>
      </w:pPr>
    </w:p>
    <w:p w:rsidR="00BC1182" w:rsidRPr="00D44CC6" w:rsidRDefault="00BC1182" w:rsidP="00BC1182">
      <w:pPr>
        <w:suppressAutoHyphens/>
        <w:ind w:firstLine="709"/>
        <w:jc w:val="both"/>
        <w:rPr>
          <w:b/>
          <w:sz w:val="28"/>
          <w:szCs w:val="24"/>
        </w:rPr>
      </w:pPr>
      <w:r w:rsidRPr="00D44CC6">
        <w:rPr>
          <w:b/>
          <w:sz w:val="28"/>
          <w:szCs w:val="24"/>
        </w:rPr>
        <w:t>Механизм управления реализацией муниципальной  программы</w:t>
      </w:r>
    </w:p>
    <w:p w:rsidR="00BC1182" w:rsidRPr="00D44CC6" w:rsidRDefault="00BC1182" w:rsidP="00BC118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 xml:space="preserve">Комитет </w:t>
      </w:r>
      <w:r w:rsidRPr="00D44CC6">
        <w:rPr>
          <w:sz w:val="28"/>
          <w:szCs w:val="24"/>
        </w:rPr>
        <w:t xml:space="preserve">градостроительства и благоустройства осуществляет </w:t>
      </w:r>
      <w:proofErr w:type="gramStart"/>
      <w:r w:rsidRPr="00D44CC6">
        <w:rPr>
          <w:sz w:val="28"/>
          <w:szCs w:val="24"/>
        </w:rPr>
        <w:t>контроль за</w:t>
      </w:r>
      <w:proofErr w:type="gramEnd"/>
      <w:r w:rsidRPr="00D44CC6">
        <w:rPr>
          <w:sz w:val="28"/>
          <w:szCs w:val="24"/>
        </w:rPr>
        <w:t xml:space="preserve"> реализацией муниципальной программы в том числе: </w:t>
      </w:r>
    </w:p>
    <w:p w:rsidR="00BC1182" w:rsidRPr="00D44CC6" w:rsidRDefault="00BC1182" w:rsidP="00BC118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D44CC6">
        <w:rPr>
          <w:sz w:val="28"/>
          <w:szCs w:val="24"/>
        </w:rPr>
        <w:t>-  контроль и координацию выполнения  запланированных  мероприятий;</w:t>
      </w:r>
    </w:p>
    <w:p w:rsidR="00BC1182" w:rsidRPr="00D44CC6" w:rsidRDefault="00BC1182" w:rsidP="00BC118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D44CC6">
        <w:rPr>
          <w:sz w:val="28"/>
          <w:szCs w:val="24"/>
        </w:rPr>
        <w:t>-  подготовку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BC1182" w:rsidRPr="00D44CC6" w:rsidRDefault="00BC1182" w:rsidP="00BC118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D44CC6">
        <w:rPr>
          <w:sz w:val="28"/>
          <w:szCs w:val="24"/>
        </w:rPr>
        <w:t>- обеспечение эффективности реализации  программы в целом.</w:t>
      </w:r>
    </w:p>
    <w:p w:rsidR="00BC1182" w:rsidRPr="00D44CC6" w:rsidRDefault="00BC1182" w:rsidP="00BC118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Комитет </w:t>
      </w:r>
      <w:r w:rsidRPr="00D44CC6">
        <w:rPr>
          <w:sz w:val="28"/>
          <w:szCs w:val="24"/>
        </w:rPr>
        <w:t xml:space="preserve">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Главой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 xml:space="preserve">  и первым заместителем Главы администрации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 xml:space="preserve">  и представляет их в </w:t>
      </w:r>
      <w:r>
        <w:rPr>
          <w:sz w:val="28"/>
          <w:szCs w:val="24"/>
        </w:rPr>
        <w:t xml:space="preserve">управление делами </w:t>
      </w:r>
      <w:r w:rsidRPr="00D44CC6">
        <w:rPr>
          <w:sz w:val="28"/>
          <w:szCs w:val="24"/>
        </w:rPr>
        <w:t xml:space="preserve">Администрации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>.</w:t>
      </w:r>
      <w:proofErr w:type="gramEnd"/>
      <w:r w:rsidRPr="00D44CC6">
        <w:rPr>
          <w:sz w:val="28"/>
          <w:szCs w:val="24"/>
        </w:rPr>
        <w:t xml:space="preserve"> Расчёт интегральной оценки эффективности реализации программы составляется ежегодно до 20 февраля года, следующего за </w:t>
      </w:r>
      <w:proofErr w:type="gramStart"/>
      <w:r w:rsidRPr="00D44CC6">
        <w:rPr>
          <w:sz w:val="28"/>
          <w:szCs w:val="24"/>
        </w:rPr>
        <w:t>отчётным</w:t>
      </w:r>
      <w:proofErr w:type="gramEnd"/>
      <w:r w:rsidRPr="00D44CC6">
        <w:rPr>
          <w:sz w:val="28"/>
          <w:szCs w:val="24"/>
        </w:rPr>
        <w:t>.</w:t>
      </w:r>
    </w:p>
    <w:p w:rsidR="00BC1182" w:rsidRPr="00D44CC6" w:rsidRDefault="00BC1182" w:rsidP="00BC118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D44CC6">
        <w:rPr>
          <w:sz w:val="28"/>
          <w:szCs w:val="24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C1182" w:rsidRPr="00D44CC6" w:rsidRDefault="00BC1182" w:rsidP="00BC11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Комитет</w:t>
      </w:r>
      <w:r w:rsidRPr="00D44CC6">
        <w:rPr>
          <w:sz w:val="28"/>
          <w:szCs w:val="24"/>
        </w:rPr>
        <w:t xml:space="preserve"> градостроительства и благоустройства ежегодно проводит оценку эффективности реализации муниципальной программы. Порядок проведения указанной оценки и ее критерии устанавливаются постановлением Администрации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>.</w:t>
      </w:r>
    </w:p>
    <w:p w:rsidR="00BC1182" w:rsidRPr="00D44CC6" w:rsidRDefault="00BC1182" w:rsidP="00BC11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D44CC6">
        <w:rPr>
          <w:sz w:val="28"/>
          <w:szCs w:val="24"/>
        </w:rPr>
        <w:t xml:space="preserve">По результатам оценки эффективности муниципальной программы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  отдельных мероприятий,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</w:t>
      </w:r>
      <w:r>
        <w:rPr>
          <w:sz w:val="28"/>
          <w:szCs w:val="24"/>
        </w:rPr>
        <w:t>округа</w:t>
      </w:r>
      <w:r w:rsidRPr="00D44CC6">
        <w:rPr>
          <w:sz w:val="28"/>
          <w:szCs w:val="24"/>
        </w:rPr>
        <w:t>.</w:t>
      </w:r>
      <w:proofErr w:type="gramEnd"/>
    </w:p>
    <w:p w:rsidR="00BC1182" w:rsidRPr="00570998" w:rsidRDefault="00BC1182" w:rsidP="00BC1182">
      <w:pPr>
        <w:suppressAutoHyphens/>
        <w:jc w:val="center"/>
        <w:rPr>
          <w:b/>
          <w:sz w:val="24"/>
          <w:szCs w:val="24"/>
        </w:rPr>
      </w:pPr>
    </w:p>
    <w:p w:rsidR="00BC1182" w:rsidRPr="00570998" w:rsidRDefault="00BC1182" w:rsidP="00BC1182">
      <w:pPr>
        <w:pStyle w:val="ConsPlusNormal"/>
        <w:suppressAutoHyphens/>
        <w:ind w:firstLine="0"/>
        <w:rPr>
          <w:rFonts w:ascii="Times New Roman" w:hAnsi="Times New Roman"/>
          <w:sz w:val="24"/>
          <w:szCs w:val="24"/>
        </w:rPr>
        <w:sectPr w:rsidR="00BC1182" w:rsidRPr="00570998" w:rsidSect="00BC1182">
          <w:pgSz w:w="11905" w:h="16838"/>
          <w:pgMar w:top="851" w:right="567" w:bottom="851" w:left="1985" w:header="0" w:footer="0" w:gutter="0"/>
          <w:cols w:space="720"/>
        </w:sectPr>
      </w:pPr>
    </w:p>
    <w:p w:rsidR="00BC1182" w:rsidRDefault="00BC1182" w:rsidP="00BC1182">
      <w:pPr>
        <w:pStyle w:val="ConsPlusNormal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014AD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674411" w:rsidRDefault="00674411" w:rsidP="00BC1182">
      <w:pPr>
        <w:pStyle w:val="ConsPlusNormal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674411" w:rsidRPr="00674411" w:rsidRDefault="00674411" w:rsidP="00674411">
      <w:pPr>
        <w:widowControl w:val="0"/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046"/>
        <w:gridCol w:w="2098"/>
        <w:gridCol w:w="1100"/>
        <w:gridCol w:w="1559"/>
        <w:gridCol w:w="1599"/>
        <w:gridCol w:w="517"/>
        <w:gridCol w:w="1261"/>
        <w:gridCol w:w="1071"/>
        <w:gridCol w:w="971"/>
        <w:gridCol w:w="1004"/>
        <w:gridCol w:w="971"/>
      </w:tblGrid>
      <w:tr w:rsidR="00675AE8" w:rsidRPr="00794B11" w:rsidTr="00427453">
        <w:tc>
          <w:tcPr>
            <w:tcW w:w="630" w:type="dxa"/>
            <w:vMerge w:val="restart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N </w:t>
            </w:r>
            <w:proofErr w:type="gramStart"/>
            <w:r w:rsidRPr="00794B11">
              <w:rPr>
                <w:szCs w:val="24"/>
              </w:rPr>
              <w:t>п</w:t>
            </w:r>
            <w:proofErr w:type="gramEnd"/>
            <w:r w:rsidRPr="00794B11">
              <w:rPr>
                <w:szCs w:val="24"/>
              </w:rPr>
              <w:t>/п</w:t>
            </w:r>
          </w:p>
        </w:tc>
        <w:tc>
          <w:tcPr>
            <w:tcW w:w="3046" w:type="dxa"/>
            <w:vMerge w:val="restart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Исполнитель мероприятия</w:t>
            </w:r>
          </w:p>
        </w:tc>
        <w:tc>
          <w:tcPr>
            <w:tcW w:w="0" w:type="auto"/>
            <w:vMerge w:val="restart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Объем финансирования по годам (тыс. руб.)</w:t>
            </w:r>
          </w:p>
        </w:tc>
      </w:tr>
      <w:tr w:rsidR="00675AE8" w:rsidRPr="00794B11" w:rsidTr="00427453">
        <w:tc>
          <w:tcPr>
            <w:tcW w:w="630" w:type="dxa"/>
            <w:vMerge/>
          </w:tcPr>
          <w:p w:rsidR="00675AE8" w:rsidRPr="00794B11" w:rsidRDefault="00675AE8" w:rsidP="00427453">
            <w:pPr>
              <w:suppressAutoHyphens/>
              <w:rPr>
                <w:sz w:val="22"/>
                <w:szCs w:val="24"/>
              </w:rPr>
            </w:pPr>
          </w:p>
        </w:tc>
        <w:tc>
          <w:tcPr>
            <w:tcW w:w="3046" w:type="dxa"/>
            <w:vMerge/>
          </w:tcPr>
          <w:p w:rsidR="00675AE8" w:rsidRPr="00794B11" w:rsidRDefault="00675AE8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675AE8" w:rsidRPr="00794B11" w:rsidRDefault="00675AE8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675AE8" w:rsidRPr="00794B11" w:rsidRDefault="00675AE8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675AE8" w:rsidRPr="00794B11" w:rsidRDefault="00675AE8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675AE8" w:rsidRPr="00794B11" w:rsidRDefault="00675AE8" w:rsidP="00427453">
            <w:pPr>
              <w:suppressAutoHyphens/>
              <w:ind w:hanging="7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2026</w:t>
            </w:r>
          </w:p>
        </w:tc>
      </w:tr>
      <w:tr w:rsidR="00675AE8" w:rsidRPr="00794B11" w:rsidTr="00427453">
        <w:trPr>
          <w:trHeight w:val="207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b/>
                <w:szCs w:val="24"/>
              </w:rPr>
            </w:pPr>
            <w:r w:rsidRPr="00794B11">
              <w:rPr>
                <w:b/>
                <w:szCs w:val="24"/>
              </w:rPr>
              <w:t>12</w:t>
            </w:r>
          </w:p>
        </w:tc>
      </w:tr>
      <w:tr w:rsidR="00675AE8" w:rsidRPr="00794B11" w:rsidTr="00427453">
        <w:trPr>
          <w:trHeight w:val="518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</w:p>
        </w:tc>
        <w:tc>
          <w:tcPr>
            <w:tcW w:w="15312" w:type="dxa"/>
            <w:gridSpan w:val="11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  <w:r w:rsidRPr="00794B11">
              <w:rPr>
                <w:sz w:val="24"/>
                <w:szCs w:val="28"/>
              </w:rPr>
              <w:t xml:space="preserve">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794B11">
              <w:rPr>
                <w:sz w:val="24"/>
                <w:szCs w:val="28"/>
              </w:rPr>
              <w:t>Солецкого</w:t>
            </w:r>
            <w:proofErr w:type="spellEnd"/>
            <w:r w:rsidRPr="00794B11">
              <w:rPr>
                <w:sz w:val="24"/>
                <w:szCs w:val="28"/>
              </w:rPr>
              <w:t xml:space="preserve"> </w:t>
            </w:r>
            <w:r w:rsidRPr="00794B11">
              <w:rPr>
                <w:sz w:val="24"/>
                <w:szCs w:val="24"/>
              </w:rPr>
              <w:t>муниципального округа</w:t>
            </w:r>
          </w:p>
        </w:tc>
      </w:tr>
      <w:tr w:rsidR="00675AE8" w:rsidRPr="00794B11" w:rsidTr="00427453">
        <w:trPr>
          <w:trHeight w:val="1188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1.1.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t xml:space="preserve">Разработка схемы территориального планирования </w:t>
            </w:r>
            <w:proofErr w:type="spellStart"/>
            <w:r w:rsidRPr="00794B11">
              <w:t>Солецкого</w:t>
            </w:r>
            <w:proofErr w:type="spellEnd"/>
            <w:r w:rsidRPr="00794B11">
              <w:t xml:space="preserve"> муниципального округа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организации (по согласованию)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2021-2026 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73" w:history="1">
              <w:r w:rsidRPr="00794B11">
                <w:rPr>
                  <w:szCs w:val="24"/>
                </w:rPr>
                <w:t>1.1.</w:t>
              </w:r>
            </w:hyperlink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left="-28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968.00000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675AE8" w:rsidRPr="00794B11" w:rsidTr="00427453">
        <w:trPr>
          <w:trHeight w:val="1188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1,2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94B11">
              <w:rPr>
                <w:szCs w:val="24"/>
              </w:rPr>
              <w:t xml:space="preserve">Разработка Генерального  плана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 муниципального округа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</w:t>
            </w:r>
            <w:r w:rsidRPr="00794B11">
              <w:rPr>
                <w:szCs w:val="24"/>
              </w:rPr>
              <w:lastRenderedPageBreak/>
              <w:t xml:space="preserve">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организации (по согласованию</w:t>
            </w:r>
            <w:proofErr w:type="gramEnd"/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2021-2026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73" w:history="1">
              <w:r w:rsidRPr="00794B11">
                <w:rPr>
                  <w:szCs w:val="24"/>
                </w:rPr>
                <w:t>1.2.</w:t>
              </w:r>
            </w:hyperlink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left="-28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75AE8" w:rsidRPr="00794B11" w:rsidTr="00427453">
        <w:trPr>
          <w:trHeight w:val="1129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1.3.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 xml:space="preserve">Разработка Правил землепользования и застройки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организации (по согласованию)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2021-2026 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80" w:history="1">
              <w:r w:rsidRPr="00794B11">
                <w:rPr>
                  <w:szCs w:val="24"/>
                </w:rPr>
                <w:t>1.3.</w:t>
              </w:r>
            </w:hyperlink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200,00000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675AE8" w:rsidRPr="00794B11" w:rsidTr="00427453">
        <w:trPr>
          <w:trHeight w:val="315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1.4.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 xml:space="preserve">Разработка нормативов градостроительного проектирования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  или внесения в них изменений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организации (по согласованию)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2021-2026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80" w:history="1">
              <w:r w:rsidRPr="00794B11">
                <w:rPr>
                  <w:szCs w:val="24"/>
                </w:rPr>
                <w:t>1.4</w:t>
              </w:r>
            </w:hyperlink>
            <w:r w:rsidRPr="00794B11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680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83,75000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83,75000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675AE8" w:rsidRPr="00794B11" w:rsidTr="00427453">
        <w:trPr>
          <w:trHeight w:val="315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1.5.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 xml:space="preserve">Графическое </w:t>
            </w:r>
            <w:proofErr w:type="gramStart"/>
            <w:r w:rsidRPr="00794B11">
              <w:rPr>
                <w:szCs w:val="24"/>
              </w:rPr>
              <w:t>описании</w:t>
            </w:r>
            <w:proofErr w:type="gramEnd"/>
            <w:r w:rsidRPr="00794B11">
              <w:rPr>
                <w:szCs w:val="24"/>
              </w:rPr>
              <w:t xml:space="preserve"> местополо</w:t>
            </w:r>
            <w:r w:rsidRPr="00794B11">
              <w:rPr>
                <w:szCs w:val="24"/>
              </w:rPr>
              <w:softHyphen/>
              <w:t xml:space="preserve">жения границ </w:t>
            </w:r>
            <w:r w:rsidRPr="00794B11">
              <w:rPr>
                <w:szCs w:val="24"/>
              </w:rPr>
              <w:lastRenderedPageBreak/>
              <w:t xml:space="preserve">территориальных зон и внесение сведении в Единый государственный реестр недвижимости 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 xml:space="preserve">отдел градостроительной </w:t>
            </w:r>
            <w:r w:rsidRPr="00794B11">
              <w:rPr>
                <w:szCs w:val="24"/>
              </w:rPr>
              <w:lastRenderedPageBreak/>
              <w:t xml:space="preserve">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организации (по согласованию</w:t>
            </w:r>
            <w:proofErr w:type="gramEnd"/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2021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1.1.5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</w:t>
            </w:r>
            <w:r w:rsidRPr="00794B11"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675AE8" w:rsidRPr="00794B11" w:rsidTr="00427453">
        <w:trPr>
          <w:trHeight w:val="252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2.</w:t>
            </w:r>
          </w:p>
        </w:tc>
        <w:tc>
          <w:tcPr>
            <w:tcW w:w="15312" w:type="dxa"/>
            <w:gridSpan w:val="11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</w:tr>
      <w:tr w:rsidR="00675AE8" w:rsidRPr="00794B11" w:rsidTr="00427453">
        <w:trPr>
          <w:trHeight w:val="1150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2.1.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>Обеспечение подготовки проектов планировки территории (проектов межевания территории, градостроительных планов земельных участков)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организации (по согласованию</w:t>
            </w:r>
            <w:proofErr w:type="gramEnd"/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2021-2026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80" w:history="1">
              <w:r w:rsidRPr="00794B11">
                <w:rPr>
                  <w:szCs w:val="24"/>
                </w:rPr>
                <w:t>2.1</w:t>
              </w:r>
            </w:hyperlink>
            <w:r w:rsidRPr="00794B11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>
              <w:rPr>
                <w:szCs w:val="22"/>
              </w:rPr>
              <w:t>150</w:t>
            </w:r>
            <w:r w:rsidRPr="00794B11">
              <w:rPr>
                <w:szCs w:val="22"/>
              </w:rPr>
              <w:t>,</w:t>
            </w:r>
            <w:r>
              <w:rPr>
                <w:szCs w:val="22"/>
              </w:rPr>
              <w:t>0</w:t>
            </w:r>
            <w:r w:rsidRPr="00794B11">
              <w:rPr>
                <w:szCs w:val="22"/>
              </w:rPr>
              <w:t>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left="30" w:hanging="3"/>
              <w:jc w:val="center"/>
            </w:pPr>
            <w:r w:rsidRPr="00794B11">
              <w:rPr>
                <w:szCs w:val="22"/>
              </w:rPr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2"/>
              </w:rPr>
            </w:pPr>
            <w:r w:rsidRPr="00794B11">
              <w:rPr>
                <w:szCs w:val="22"/>
              </w:rPr>
              <w:t>235,00000</w:t>
            </w:r>
          </w:p>
        </w:tc>
      </w:tr>
      <w:tr w:rsidR="00675AE8" w:rsidRPr="00794B11" w:rsidTr="00427453">
        <w:trPr>
          <w:trHeight w:val="390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3.</w:t>
            </w:r>
          </w:p>
        </w:tc>
        <w:tc>
          <w:tcPr>
            <w:tcW w:w="15312" w:type="dxa"/>
            <w:gridSpan w:val="11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794B11">
              <w:rPr>
                <w:szCs w:val="24"/>
              </w:rPr>
              <w:t xml:space="preserve">Описание границ населённых пунктов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675AE8" w:rsidRPr="00794B11" w:rsidTr="00427453">
        <w:trPr>
          <w:trHeight w:val="2250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lastRenderedPageBreak/>
              <w:t>3.1.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4B11">
              <w:rPr>
                <w:sz w:val="24"/>
                <w:szCs w:val="24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отдел градостроительной деятельности и </w:t>
            </w:r>
            <w:proofErr w:type="spellStart"/>
            <w:proofErr w:type="gramStart"/>
            <w:r w:rsidRPr="00794B11">
              <w:rPr>
                <w:szCs w:val="24"/>
              </w:rPr>
              <w:t>бла-гоустройства</w:t>
            </w:r>
            <w:proofErr w:type="spellEnd"/>
            <w:proofErr w:type="gramEnd"/>
            <w:r w:rsidRPr="00794B11">
              <w:rPr>
                <w:szCs w:val="24"/>
              </w:rPr>
              <w:t xml:space="preserve"> комитета по управлению муниципальным имуществом, градостроительной деятельности  и благоустройству Администрации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округа,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proofErr w:type="gramStart"/>
            <w:r w:rsidRPr="00794B11">
              <w:rPr>
                <w:szCs w:val="24"/>
              </w:rPr>
              <w:t>организации (по согласованию</w:t>
            </w:r>
            <w:proofErr w:type="gramEnd"/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2021-2026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1.</w:t>
            </w:r>
            <w:hyperlink w:anchor="P73" w:history="1">
              <w:r w:rsidRPr="00794B11">
                <w:rPr>
                  <w:szCs w:val="24"/>
                </w:rPr>
                <w:t>3.1.</w:t>
              </w:r>
            </w:hyperlink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 xml:space="preserve">бюджет </w:t>
            </w:r>
            <w:proofErr w:type="spellStart"/>
            <w:r w:rsidRPr="00794B11">
              <w:rPr>
                <w:szCs w:val="24"/>
              </w:rPr>
              <w:t>Солецкого</w:t>
            </w:r>
            <w:proofErr w:type="spellEnd"/>
            <w:r w:rsidRPr="00794B11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rPr>
                <w:szCs w:val="24"/>
              </w:rPr>
            </w:pPr>
            <w:r w:rsidRPr="00794B11">
              <w:rPr>
                <w:szCs w:val="24"/>
              </w:rPr>
              <w:t xml:space="preserve">-       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Pr="00794B11">
              <w:rPr>
                <w:szCs w:val="24"/>
              </w:rPr>
              <w:t>0,00000</w:t>
            </w:r>
          </w:p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150,00000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-</w:t>
            </w:r>
          </w:p>
        </w:tc>
      </w:tr>
      <w:tr w:rsidR="00675AE8" w:rsidRPr="00794B11" w:rsidTr="00427453">
        <w:trPr>
          <w:trHeight w:val="541"/>
        </w:trPr>
        <w:tc>
          <w:tcPr>
            <w:tcW w:w="630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4</w:t>
            </w:r>
          </w:p>
        </w:tc>
        <w:tc>
          <w:tcPr>
            <w:tcW w:w="3046" w:type="dxa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794B11">
              <w:rPr>
                <w:szCs w:val="24"/>
              </w:rPr>
              <w:t>Итого по программе:</w:t>
            </w: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jc w:val="center"/>
              <w:rPr>
                <w:szCs w:val="24"/>
              </w:rPr>
            </w:pPr>
            <w:r w:rsidRPr="00794B11">
              <w:rPr>
                <w:szCs w:val="24"/>
              </w:rPr>
              <w:t>всего: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rPr>
                <w:szCs w:val="24"/>
              </w:rPr>
            </w:pPr>
            <w:r w:rsidRPr="00794B11">
              <w:t>-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rPr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6446A">
              <w:rPr>
                <w:sz w:val="24"/>
                <w:szCs w:val="24"/>
              </w:rPr>
              <w:t>48,00000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rPr>
                <w:szCs w:val="24"/>
              </w:rPr>
            </w:pPr>
            <w:r w:rsidRPr="00794B11">
              <w:t>1068,65000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4"/>
              </w:rPr>
            </w:pPr>
            <w:r w:rsidRPr="00794B11">
              <w:t>234,90000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4"/>
              </w:rPr>
            </w:pPr>
            <w:r w:rsidRPr="00794B11">
              <w:t>918,65000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75AE8" w:rsidRPr="00794B11" w:rsidRDefault="00675AE8" w:rsidP="00427453">
            <w:pPr>
              <w:widowControl w:val="0"/>
              <w:suppressAutoHyphens/>
              <w:autoSpaceDE w:val="0"/>
              <w:autoSpaceDN w:val="0"/>
              <w:adjustRightInd w:val="0"/>
              <w:ind w:hanging="3"/>
              <w:jc w:val="center"/>
              <w:rPr>
                <w:szCs w:val="24"/>
              </w:rPr>
            </w:pPr>
            <w:r w:rsidRPr="00794B11">
              <w:t>235,00000</w:t>
            </w:r>
          </w:p>
        </w:tc>
      </w:tr>
    </w:tbl>
    <w:p w:rsidR="00674411" w:rsidRPr="00BD109A" w:rsidRDefault="00674411" w:rsidP="00BC1182">
      <w:pPr>
        <w:pStyle w:val="ConsPlusNormal"/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sectPr w:rsidR="00674411" w:rsidRPr="00BD109A" w:rsidSect="00BC118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DF" w:rsidRDefault="00FC33DF" w:rsidP="00847872">
      <w:r>
        <w:separator/>
      </w:r>
    </w:p>
  </w:endnote>
  <w:endnote w:type="continuationSeparator" w:id="0">
    <w:p w:rsidR="00FC33DF" w:rsidRDefault="00FC33DF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DF" w:rsidRDefault="00FC33DF" w:rsidP="00847872">
      <w:r>
        <w:separator/>
      </w:r>
    </w:p>
  </w:footnote>
  <w:footnote w:type="continuationSeparator" w:id="0">
    <w:p w:rsidR="00FC33DF" w:rsidRDefault="00FC33DF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C817B04"/>
    <w:multiLevelType w:val="hybridMultilevel"/>
    <w:tmpl w:val="15BA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7F8E"/>
    <w:multiLevelType w:val="multilevel"/>
    <w:tmpl w:val="8AAA2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51045A"/>
    <w:multiLevelType w:val="multilevel"/>
    <w:tmpl w:val="6EFAC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5204"/>
    <w:rsid w:val="0000627E"/>
    <w:rsid w:val="000131A7"/>
    <w:rsid w:val="00015F66"/>
    <w:rsid w:val="0001796F"/>
    <w:rsid w:val="00023112"/>
    <w:rsid w:val="000244B6"/>
    <w:rsid w:val="00025757"/>
    <w:rsid w:val="0002712C"/>
    <w:rsid w:val="00032A7E"/>
    <w:rsid w:val="00032B49"/>
    <w:rsid w:val="00032BB2"/>
    <w:rsid w:val="00041AFD"/>
    <w:rsid w:val="000439F5"/>
    <w:rsid w:val="000446B2"/>
    <w:rsid w:val="000451FD"/>
    <w:rsid w:val="00047CA6"/>
    <w:rsid w:val="00053767"/>
    <w:rsid w:val="00053F46"/>
    <w:rsid w:val="00054A87"/>
    <w:rsid w:val="0005555A"/>
    <w:rsid w:val="00060194"/>
    <w:rsid w:val="00060DE7"/>
    <w:rsid w:val="00063168"/>
    <w:rsid w:val="00067610"/>
    <w:rsid w:val="00067F20"/>
    <w:rsid w:val="000722D0"/>
    <w:rsid w:val="0007357D"/>
    <w:rsid w:val="00073ABE"/>
    <w:rsid w:val="00074333"/>
    <w:rsid w:val="00076DA5"/>
    <w:rsid w:val="00085111"/>
    <w:rsid w:val="000852AC"/>
    <w:rsid w:val="00085E6D"/>
    <w:rsid w:val="00086642"/>
    <w:rsid w:val="000872FB"/>
    <w:rsid w:val="00087535"/>
    <w:rsid w:val="00092134"/>
    <w:rsid w:val="000941AA"/>
    <w:rsid w:val="00094655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40E7"/>
    <w:rsid w:val="000D72AE"/>
    <w:rsid w:val="000D7E8B"/>
    <w:rsid w:val="000E0F78"/>
    <w:rsid w:val="000E16FE"/>
    <w:rsid w:val="000E3461"/>
    <w:rsid w:val="000F3623"/>
    <w:rsid w:val="000F5794"/>
    <w:rsid w:val="000F5F4E"/>
    <w:rsid w:val="000F7687"/>
    <w:rsid w:val="00111332"/>
    <w:rsid w:val="001113CB"/>
    <w:rsid w:val="001129B0"/>
    <w:rsid w:val="001130A7"/>
    <w:rsid w:val="00113FA8"/>
    <w:rsid w:val="00115107"/>
    <w:rsid w:val="00115429"/>
    <w:rsid w:val="00115A1D"/>
    <w:rsid w:val="00117D3D"/>
    <w:rsid w:val="00121D34"/>
    <w:rsid w:val="001262EF"/>
    <w:rsid w:val="00127C14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11B4"/>
    <w:rsid w:val="00153838"/>
    <w:rsid w:val="00155079"/>
    <w:rsid w:val="00156614"/>
    <w:rsid w:val="00156937"/>
    <w:rsid w:val="00156F8F"/>
    <w:rsid w:val="00160340"/>
    <w:rsid w:val="001640FE"/>
    <w:rsid w:val="00165824"/>
    <w:rsid w:val="00165BE8"/>
    <w:rsid w:val="00173EEE"/>
    <w:rsid w:val="00174383"/>
    <w:rsid w:val="001760FE"/>
    <w:rsid w:val="0017620C"/>
    <w:rsid w:val="00185A9C"/>
    <w:rsid w:val="00185BBD"/>
    <w:rsid w:val="00186532"/>
    <w:rsid w:val="00187210"/>
    <w:rsid w:val="00192731"/>
    <w:rsid w:val="001943D0"/>
    <w:rsid w:val="00194C69"/>
    <w:rsid w:val="00194F02"/>
    <w:rsid w:val="001A0BD9"/>
    <w:rsid w:val="001A3877"/>
    <w:rsid w:val="001A49AF"/>
    <w:rsid w:val="001A6F91"/>
    <w:rsid w:val="001A7101"/>
    <w:rsid w:val="001B0C0A"/>
    <w:rsid w:val="001B0DAB"/>
    <w:rsid w:val="001B371C"/>
    <w:rsid w:val="001B3C56"/>
    <w:rsid w:val="001B626B"/>
    <w:rsid w:val="001B62D9"/>
    <w:rsid w:val="001C105B"/>
    <w:rsid w:val="001C1B0B"/>
    <w:rsid w:val="001C397B"/>
    <w:rsid w:val="001C5A2F"/>
    <w:rsid w:val="001C5C22"/>
    <w:rsid w:val="001C5D2C"/>
    <w:rsid w:val="001C6028"/>
    <w:rsid w:val="001C7913"/>
    <w:rsid w:val="001D1B4B"/>
    <w:rsid w:val="001D1C64"/>
    <w:rsid w:val="001D4E9F"/>
    <w:rsid w:val="001E1DF8"/>
    <w:rsid w:val="001E2314"/>
    <w:rsid w:val="001E5499"/>
    <w:rsid w:val="001E5A59"/>
    <w:rsid w:val="001E744B"/>
    <w:rsid w:val="001F367D"/>
    <w:rsid w:val="001F3B82"/>
    <w:rsid w:val="001F4053"/>
    <w:rsid w:val="001F4619"/>
    <w:rsid w:val="001F46BF"/>
    <w:rsid w:val="001F48A4"/>
    <w:rsid w:val="001F6564"/>
    <w:rsid w:val="002012CD"/>
    <w:rsid w:val="002042C9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0231"/>
    <w:rsid w:val="00231972"/>
    <w:rsid w:val="00236396"/>
    <w:rsid w:val="0023687F"/>
    <w:rsid w:val="00251E88"/>
    <w:rsid w:val="00252CFB"/>
    <w:rsid w:val="00254C2E"/>
    <w:rsid w:val="002573F0"/>
    <w:rsid w:val="00261CA9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91B22"/>
    <w:rsid w:val="0029686E"/>
    <w:rsid w:val="002A147E"/>
    <w:rsid w:val="002A2FEE"/>
    <w:rsid w:val="002A3CE1"/>
    <w:rsid w:val="002B194E"/>
    <w:rsid w:val="002B2449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D397B"/>
    <w:rsid w:val="002D5C89"/>
    <w:rsid w:val="002E0469"/>
    <w:rsid w:val="002E1B24"/>
    <w:rsid w:val="002E21FE"/>
    <w:rsid w:val="002E3970"/>
    <w:rsid w:val="002E3ACB"/>
    <w:rsid w:val="002E563A"/>
    <w:rsid w:val="002E5655"/>
    <w:rsid w:val="002E5720"/>
    <w:rsid w:val="002E668B"/>
    <w:rsid w:val="002E6ACD"/>
    <w:rsid w:val="002E72DF"/>
    <w:rsid w:val="002F0DFB"/>
    <w:rsid w:val="002F10C9"/>
    <w:rsid w:val="002F20B9"/>
    <w:rsid w:val="002F2CBF"/>
    <w:rsid w:val="002F3DE5"/>
    <w:rsid w:val="002F5113"/>
    <w:rsid w:val="00300125"/>
    <w:rsid w:val="00301A5E"/>
    <w:rsid w:val="00301FB7"/>
    <w:rsid w:val="00302E6B"/>
    <w:rsid w:val="00304F59"/>
    <w:rsid w:val="00306792"/>
    <w:rsid w:val="00307F80"/>
    <w:rsid w:val="00312C31"/>
    <w:rsid w:val="00314871"/>
    <w:rsid w:val="0031602D"/>
    <w:rsid w:val="0031606E"/>
    <w:rsid w:val="003163A1"/>
    <w:rsid w:val="00325B6B"/>
    <w:rsid w:val="00325F5B"/>
    <w:rsid w:val="00326D58"/>
    <w:rsid w:val="003278CD"/>
    <w:rsid w:val="00330940"/>
    <w:rsid w:val="00330AD5"/>
    <w:rsid w:val="003324B2"/>
    <w:rsid w:val="00336788"/>
    <w:rsid w:val="00340BC3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18E3"/>
    <w:rsid w:val="003637DD"/>
    <w:rsid w:val="00365B44"/>
    <w:rsid w:val="003661CB"/>
    <w:rsid w:val="003738E1"/>
    <w:rsid w:val="0037576E"/>
    <w:rsid w:val="00376F21"/>
    <w:rsid w:val="003802C0"/>
    <w:rsid w:val="00380B06"/>
    <w:rsid w:val="00381D31"/>
    <w:rsid w:val="003828EF"/>
    <w:rsid w:val="00392A63"/>
    <w:rsid w:val="00393A65"/>
    <w:rsid w:val="00394FBF"/>
    <w:rsid w:val="00396DAB"/>
    <w:rsid w:val="00396E9C"/>
    <w:rsid w:val="00397000"/>
    <w:rsid w:val="00397B7B"/>
    <w:rsid w:val="003A3403"/>
    <w:rsid w:val="003A4E42"/>
    <w:rsid w:val="003A7B3E"/>
    <w:rsid w:val="003B0032"/>
    <w:rsid w:val="003B2854"/>
    <w:rsid w:val="003B403F"/>
    <w:rsid w:val="003B5F13"/>
    <w:rsid w:val="003B765B"/>
    <w:rsid w:val="003C13CF"/>
    <w:rsid w:val="003C1471"/>
    <w:rsid w:val="003C1E6E"/>
    <w:rsid w:val="003C2CAB"/>
    <w:rsid w:val="003C2F19"/>
    <w:rsid w:val="003C67D5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93E"/>
    <w:rsid w:val="003F51AF"/>
    <w:rsid w:val="003F5D54"/>
    <w:rsid w:val="003F66E2"/>
    <w:rsid w:val="0040221E"/>
    <w:rsid w:val="00404853"/>
    <w:rsid w:val="00405C9A"/>
    <w:rsid w:val="00406693"/>
    <w:rsid w:val="004075C8"/>
    <w:rsid w:val="00410216"/>
    <w:rsid w:val="00411519"/>
    <w:rsid w:val="00411FD1"/>
    <w:rsid w:val="004121FF"/>
    <w:rsid w:val="0041662B"/>
    <w:rsid w:val="00421008"/>
    <w:rsid w:val="004274F3"/>
    <w:rsid w:val="004305EC"/>
    <w:rsid w:val="004308C1"/>
    <w:rsid w:val="004320BA"/>
    <w:rsid w:val="00433575"/>
    <w:rsid w:val="004347F0"/>
    <w:rsid w:val="004358B2"/>
    <w:rsid w:val="004364C0"/>
    <w:rsid w:val="00446F23"/>
    <w:rsid w:val="004510C9"/>
    <w:rsid w:val="00454F03"/>
    <w:rsid w:val="00455C4C"/>
    <w:rsid w:val="004564E1"/>
    <w:rsid w:val="00457E7E"/>
    <w:rsid w:val="00461933"/>
    <w:rsid w:val="00462813"/>
    <w:rsid w:val="00463261"/>
    <w:rsid w:val="00464ADD"/>
    <w:rsid w:val="00466CCC"/>
    <w:rsid w:val="004750F2"/>
    <w:rsid w:val="0047774E"/>
    <w:rsid w:val="0048103A"/>
    <w:rsid w:val="00483B15"/>
    <w:rsid w:val="0048741D"/>
    <w:rsid w:val="004909F2"/>
    <w:rsid w:val="00491A8B"/>
    <w:rsid w:val="00492CD2"/>
    <w:rsid w:val="004A03F2"/>
    <w:rsid w:val="004A2A5B"/>
    <w:rsid w:val="004A5C5C"/>
    <w:rsid w:val="004B1685"/>
    <w:rsid w:val="004B3A44"/>
    <w:rsid w:val="004B4EE8"/>
    <w:rsid w:val="004B720D"/>
    <w:rsid w:val="004B77BD"/>
    <w:rsid w:val="004B7A16"/>
    <w:rsid w:val="004C0FBD"/>
    <w:rsid w:val="004C2207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18E4"/>
    <w:rsid w:val="004F29F6"/>
    <w:rsid w:val="004F3FA7"/>
    <w:rsid w:val="004F508A"/>
    <w:rsid w:val="004F7A0F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076D7"/>
    <w:rsid w:val="00510CA8"/>
    <w:rsid w:val="00512254"/>
    <w:rsid w:val="00512ACD"/>
    <w:rsid w:val="00514BB1"/>
    <w:rsid w:val="00520620"/>
    <w:rsid w:val="00520764"/>
    <w:rsid w:val="005212C0"/>
    <w:rsid w:val="00521934"/>
    <w:rsid w:val="00523E2F"/>
    <w:rsid w:val="00524797"/>
    <w:rsid w:val="005278FF"/>
    <w:rsid w:val="00530D7E"/>
    <w:rsid w:val="00531B5D"/>
    <w:rsid w:val="00532063"/>
    <w:rsid w:val="00533BB3"/>
    <w:rsid w:val="0053470B"/>
    <w:rsid w:val="00535160"/>
    <w:rsid w:val="005354D2"/>
    <w:rsid w:val="00546453"/>
    <w:rsid w:val="005471C8"/>
    <w:rsid w:val="00550FD4"/>
    <w:rsid w:val="00551377"/>
    <w:rsid w:val="00555605"/>
    <w:rsid w:val="00555CF5"/>
    <w:rsid w:val="00557569"/>
    <w:rsid w:val="00561E8E"/>
    <w:rsid w:val="005635F5"/>
    <w:rsid w:val="00563CE7"/>
    <w:rsid w:val="00563F0D"/>
    <w:rsid w:val="0056406B"/>
    <w:rsid w:val="00564DB7"/>
    <w:rsid w:val="005735B5"/>
    <w:rsid w:val="00573F65"/>
    <w:rsid w:val="0057775B"/>
    <w:rsid w:val="00580C1F"/>
    <w:rsid w:val="00581886"/>
    <w:rsid w:val="00583262"/>
    <w:rsid w:val="00583EC8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CC6"/>
    <w:rsid w:val="005B4E86"/>
    <w:rsid w:val="005B55DE"/>
    <w:rsid w:val="005B5F90"/>
    <w:rsid w:val="005B70FD"/>
    <w:rsid w:val="005C312C"/>
    <w:rsid w:val="005C5FFD"/>
    <w:rsid w:val="005C72AC"/>
    <w:rsid w:val="005D18F9"/>
    <w:rsid w:val="005D25FD"/>
    <w:rsid w:val="005D2E48"/>
    <w:rsid w:val="005D6F7B"/>
    <w:rsid w:val="005E0056"/>
    <w:rsid w:val="005E14D5"/>
    <w:rsid w:val="005E4A2A"/>
    <w:rsid w:val="005E56A5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2BDE"/>
    <w:rsid w:val="00617367"/>
    <w:rsid w:val="006222E9"/>
    <w:rsid w:val="00622E17"/>
    <w:rsid w:val="006231B7"/>
    <w:rsid w:val="00626A61"/>
    <w:rsid w:val="00626B78"/>
    <w:rsid w:val="00631325"/>
    <w:rsid w:val="00634401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2E1B"/>
    <w:rsid w:val="006562BD"/>
    <w:rsid w:val="006574C9"/>
    <w:rsid w:val="00660FC2"/>
    <w:rsid w:val="006636A7"/>
    <w:rsid w:val="00663F8D"/>
    <w:rsid w:val="00664B7E"/>
    <w:rsid w:val="00667054"/>
    <w:rsid w:val="0066734D"/>
    <w:rsid w:val="00670646"/>
    <w:rsid w:val="006715C6"/>
    <w:rsid w:val="00672CF2"/>
    <w:rsid w:val="00674411"/>
    <w:rsid w:val="00675AE8"/>
    <w:rsid w:val="00676B35"/>
    <w:rsid w:val="00677663"/>
    <w:rsid w:val="006805EA"/>
    <w:rsid w:val="00684526"/>
    <w:rsid w:val="00684875"/>
    <w:rsid w:val="0068510E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2D3"/>
    <w:rsid w:val="006D046D"/>
    <w:rsid w:val="006D350C"/>
    <w:rsid w:val="006D4834"/>
    <w:rsid w:val="006D58CE"/>
    <w:rsid w:val="006D6294"/>
    <w:rsid w:val="006D726C"/>
    <w:rsid w:val="006E167E"/>
    <w:rsid w:val="006E2A00"/>
    <w:rsid w:val="006E37C9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931"/>
    <w:rsid w:val="00713E4F"/>
    <w:rsid w:val="00714310"/>
    <w:rsid w:val="0072060D"/>
    <w:rsid w:val="00721652"/>
    <w:rsid w:val="00733A64"/>
    <w:rsid w:val="007363BE"/>
    <w:rsid w:val="007377E3"/>
    <w:rsid w:val="0074369F"/>
    <w:rsid w:val="0074374C"/>
    <w:rsid w:val="007460A7"/>
    <w:rsid w:val="00746D78"/>
    <w:rsid w:val="00750B66"/>
    <w:rsid w:val="00753640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0A"/>
    <w:rsid w:val="0078201E"/>
    <w:rsid w:val="0078265A"/>
    <w:rsid w:val="007836F0"/>
    <w:rsid w:val="007863ED"/>
    <w:rsid w:val="00787651"/>
    <w:rsid w:val="00794784"/>
    <w:rsid w:val="00795B27"/>
    <w:rsid w:val="007962D4"/>
    <w:rsid w:val="0079666B"/>
    <w:rsid w:val="00796C5C"/>
    <w:rsid w:val="00797E60"/>
    <w:rsid w:val="007A2AE8"/>
    <w:rsid w:val="007A594D"/>
    <w:rsid w:val="007A6EBE"/>
    <w:rsid w:val="007B4806"/>
    <w:rsid w:val="007B5131"/>
    <w:rsid w:val="007C0C0C"/>
    <w:rsid w:val="007C3993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47A7"/>
    <w:rsid w:val="00805FF4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31A26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750"/>
    <w:rsid w:val="00871BC5"/>
    <w:rsid w:val="008726CE"/>
    <w:rsid w:val="00874C06"/>
    <w:rsid w:val="0088040D"/>
    <w:rsid w:val="008863A4"/>
    <w:rsid w:val="00887FF0"/>
    <w:rsid w:val="00890455"/>
    <w:rsid w:val="0089231B"/>
    <w:rsid w:val="00892676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A743B"/>
    <w:rsid w:val="008B0627"/>
    <w:rsid w:val="008B0B11"/>
    <w:rsid w:val="008B1AA8"/>
    <w:rsid w:val="008B6AA5"/>
    <w:rsid w:val="008B6E54"/>
    <w:rsid w:val="008B7233"/>
    <w:rsid w:val="008C1DD6"/>
    <w:rsid w:val="008C3BE2"/>
    <w:rsid w:val="008D1371"/>
    <w:rsid w:val="008D4BE3"/>
    <w:rsid w:val="008D72DD"/>
    <w:rsid w:val="008E1305"/>
    <w:rsid w:val="008E1CA9"/>
    <w:rsid w:val="008E54AA"/>
    <w:rsid w:val="008E5AF7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16F71"/>
    <w:rsid w:val="009201ED"/>
    <w:rsid w:val="009203A4"/>
    <w:rsid w:val="0092410B"/>
    <w:rsid w:val="0092481E"/>
    <w:rsid w:val="009310D1"/>
    <w:rsid w:val="00933B3F"/>
    <w:rsid w:val="009341E2"/>
    <w:rsid w:val="009347CA"/>
    <w:rsid w:val="0093553C"/>
    <w:rsid w:val="0093790F"/>
    <w:rsid w:val="00937CD3"/>
    <w:rsid w:val="0094035D"/>
    <w:rsid w:val="009430C1"/>
    <w:rsid w:val="00943A19"/>
    <w:rsid w:val="009469A8"/>
    <w:rsid w:val="009469BD"/>
    <w:rsid w:val="00946B00"/>
    <w:rsid w:val="00951CF7"/>
    <w:rsid w:val="00952CA2"/>
    <w:rsid w:val="00952E99"/>
    <w:rsid w:val="00953202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92B32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E2A4C"/>
    <w:rsid w:val="009E41F9"/>
    <w:rsid w:val="009E6580"/>
    <w:rsid w:val="009F131C"/>
    <w:rsid w:val="009F1EA7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17570"/>
    <w:rsid w:val="00A17A67"/>
    <w:rsid w:val="00A212FC"/>
    <w:rsid w:val="00A21736"/>
    <w:rsid w:val="00A258D7"/>
    <w:rsid w:val="00A25C1F"/>
    <w:rsid w:val="00A26051"/>
    <w:rsid w:val="00A2775D"/>
    <w:rsid w:val="00A326D2"/>
    <w:rsid w:val="00A32AD4"/>
    <w:rsid w:val="00A3603C"/>
    <w:rsid w:val="00A37803"/>
    <w:rsid w:val="00A4044F"/>
    <w:rsid w:val="00A42754"/>
    <w:rsid w:val="00A4486B"/>
    <w:rsid w:val="00A45309"/>
    <w:rsid w:val="00A45C09"/>
    <w:rsid w:val="00A50AC2"/>
    <w:rsid w:val="00A524D8"/>
    <w:rsid w:val="00A52652"/>
    <w:rsid w:val="00A528C9"/>
    <w:rsid w:val="00A5571A"/>
    <w:rsid w:val="00A55ADA"/>
    <w:rsid w:val="00A55E53"/>
    <w:rsid w:val="00A56D56"/>
    <w:rsid w:val="00A611BD"/>
    <w:rsid w:val="00A631DE"/>
    <w:rsid w:val="00A6411A"/>
    <w:rsid w:val="00A665BB"/>
    <w:rsid w:val="00A66C2E"/>
    <w:rsid w:val="00A67277"/>
    <w:rsid w:val="00A67B74"/>
    <w:rsid w:val="00A67EC9"/>
    <w:rsid w:val="00A7464A"/>
    <w:rsid w:val="00A749C6"/>
    <w:rsid w:val="00A75A0F"/>
    <w:rsid w:val="00A7612A"/>
    <w:rsid w:val="00A82952"/>
    <w:rsid w:val="00A82FC4"/>
    <w:rsid w:val="00A83859"/>
    <w:rsid w:val="00A85444"/>
    <w:rsid w:val="00A86572"/>
    <w:rsid w:val="00A86B47"/>
    <w:rsid w:val="00A90E26"/>
    <w:rsid w:val="00A94B4A"/>
    <w:rsid w:val="00A9793A"/>
    <w:rsid w:val="00AA08BB"/>
    <w:rsid w:val="00AA24DA"/>
    <w:rsid w:val="00AA587A"/>
    <w:rsid w:val="00AA621F"/>
    <w:rsid w:val="00AB210B"/>
    <w:rsid w:val="00AB4372"/>
    <w:rsid w:val="00AB6319"/>
    <w:rsid w:val="00AC147E"/>
    <w:rsid w:val="00AC4A99"/>
    <w:rsid w:val="00AD302C"/>
    <w:rsid w:val="00AD3401"/>
    <w:rsid w:val="00AD5C55"/>
    <w:rsid w:val="00AD6227"/>
    <w:rsid w:val="00AD7053"/>
    <w:rsid w:val="00AE0CBF"/>
    <w:rsid w:val="00AE142D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1BBB"/>
    <w:rsid w:val="00B12DB6"/>
    <w:rsid w:val="00B14367"/>
    <w:rsid w:val="00B144FA"/>
    <w:rsid w:val="00B1606C"/>
    <w:rsid w:val="00B160FA"/>
    <w:rsid w:val="00B203BF"/>
    <w:rsid w:val="00B210BF"/>
    <w:rsid w:val="00B21B71"/>
    <w:rsid w:val="00B23A0C"/>
    <w:rsid w:val="00B27BFD"/>
    <w:rsid w:val="00B32150"/>
    <w:rsid w:val="00B32D26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3BE4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2474"/>
    <w:rsid w:val="00BA5B14"/>
    <w:rsid w:val="00BA5C65"/>
    <w:rsid w:val="00BB2A05"/>
    <w:rsid w:val="00BB6A57"/>
    <w:rsid w:val="00BB73B8"/>
    <w:rsid w:val="00BC1182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13C8F"/>
    <w:rsid w:val="00C2120C"/>
    <w:rsid w:val="00C220D2"/>
    <w:rsid w:val="00C23F14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3A9E"/>
    <w:rsid w:val="00C74FCB"/>
    <w:rsid w:val="00C76D1C"/>
    <w:rsid w:val="00C814D7"/>
    <w:rsid w:val="00C8212B"/>
    <w:rsid w:val="00C82548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C204F"/>
    <w:rsid w:val="00CD616D"/>
    <w:rsid w:val="00CD7E31"/>
    <w:rsid w:val="00CE24D7"/>
    <w:rsid w:val="00CE2544"/>
    <w:rsid w:val="00CE2706"/>
    <w:rsid w:val="00CE2C70"/>
    <w:rsid w:val="00CE3CC1"/>
    <w:rsid w:val="00CF2833"/>
    <w:rsid w:val="00CF6415"/>
    <w:rsid w:val="00CF7989"/>
    <w:rsid w:val="00CF7BE2"/>
    <w:rsid w:val="00CF7DF6"/>
    <w:rsid w:val="00D0062A"/>
    <w:rsid w:val="00D014D8"/>
    <w:rsid w:val="00D01FAA"/>
    <w:rsid w:val="00D0650D"/>
    <w:rsid w:val="00D074AC"/>
    <w:rsid w:val="00D07748"/>
    <w:rsid w:val="00D10711"/>
    <w:rsid w:val="00D1364B"/>
    <w:rsid w:val="00D14527"/>
    <w:rsid w:val="00D22B4F"/>
    <w:rsid w:val="00D251F3"/>
    <w:rsid w:val="00D25F46"/>
    <w:rsid w:val="00D27323"/>
    <w:rsid w:val="00D32C73"/>
    <w:rsid w:val="00D32F62"/>
    <w:rsid w:val="00D339AE"/>
    <w:rsid w:val="00D340CF"/>
    <w:rsid w:val="00D366DF"/>
    <w:rsid w:val="00D36A7D"/>
    <w:rsid w:val="00D3777A"/>
    <w:rsid w:val="00D451DB"/>
    <w:rsid w:val="00D548C7"/>
    <w:rsid w:val="00D60769"/>
    <w:rsid w:val="00D62B09"/>
    <w:rsid w:val="00D65A8B"/>
    <w:rsid w:val="00D7001B"/>
    <w:rsid w:val="00D737D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0F9"/>
    <w:rsid w:val="00DA5C5E"/>
    <w:rsid w:val="00DA62C4"/>
    <w:rsid w:val="00DA65F4"/>
    <w:rsid w:val="00DA70A2"/>
    <w:rsid w:val="00DB0963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8B1"/>
    <w:rsid w:val="00DE1B73"/>
    <w:rsid w:val="00DE1DC1"/>
    <w:rsid w:val="00DE2D2C"/>
    <w:rsid w:val="00DE343B"/>
    <w:rsid w:val="00DE3C7D"/>
    <w:rsid w:val="00DE3D97"/>
    <w:rsid w:val="00DE3F48"/>
    <w:rsid w:val="00DE68F6"/>
    <w:rsid w:val="00DE72B2"/>
    <w:rsid w:val="00DE7B74"/>
    <w:rsid w:val="00DF117A"/>
    <w:rsid w:val="00DF553F"/>
    <w:rsid w:val="00DF7FF5"/>
    <w:rsid w:val="00E02185"/>
    <w:rsid w:val="00E032B9"/>
    <w:rsid w:val="00E113E9"/>
    <w:rsid w:val="00E11D51"/>
    <w:rsid w:val="00E1469F"/>
    <w:rsid w:val="00E15421"/>
    <w:rsid w:val="00E17CA8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6080"/>
    <w:rsid w:val="00E470B8"/>
    <w:rsid w:val="00E5027E"/>
    <w:rsid w:val="00E5111E"/>
    <w:rsid w:val="00E5167E"/>
    <w:rsid w:val="00E53A5C"/>
    <w:rsid w:val="00E54ACB"/>
    <w:rsid w:val="00E614C3"/>
    <w:rsid w:val="00E65809"/>
    <w:rsid w:val="00E660D3"/>
    <w:rsid w:val="00E721B2"/>
    <w:rsid w:val="00E728C0"/>
    <w:rsid w:val="00E73A00"/>
    <w:rsid w:val="00E74544"/>
    <w:rsid w:val="00E76EE1"/>
    <w:rsid w:val="00E80327"/>
    <w:rsid w:val="00E83481"/>
    <w:rsid w:val="00E84617"/>
    <w:rsid w:val="00E84846"/>
    <w:rsid w:val="00E84BFC"/>
    <w:rsid w:val="00E85EED"/>
    <w:rsid w:val="00E87CFA"/>
    <w:rsid w:val="00E91349"/>
    <w:rsid w:val="00E942B7"/>
    <w:rsid w:val="00E973ED"/>
    <w:rsid w:val="00EA48CC"/>
    <w:rsid w:val="00EA5BE9"/>
    <w:rsid w:val="00EA5F8B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1176"/>
    <w:rsid w:val="00ED18AF"/>
    <w:rsid w:val="00ED6233"/>
    <w:rsid w:val="00ED7A1C"/>
    <w:rsid w:val="00EE03E6"/>
    <w:rsid w:val="00EE17F1"/>
    <w:rsid w:val="00EE3C11"/>
    <w:rsid w:val="00EE415C"/>
    <w:rsid w:val="00EE4DFE"/>
    <w:rsid w:val="00EE542E"/>
    <w:rsid w:val="00EE6F3E"/>
    <w:rsid w:val="00EF0CDA"/>
    <w:rsid w:val="00EF20B2"/>
    <w:rsid w:val="00EF5AFD"/>
    <w:rsid w:val="00EF650A"/>
    <w:rsid w:val="00EF6C99"/>
    <w:rsid w:val="00EF79CA"/>
    <w:rsid w:val="00F00E93"/>
    <w:rsid w:val="00F11859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315FC"/>
    <w:rsid w:val="00F31D8E"/>
    <w:rsid w:val="00F33620"/>
    <w:rsid w:val="00F34997"/>
    <w:rsid w:val="00F34B0D"/>
    <w:rsid w:val="00F35A3A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5758E"/>
    <w:rsid w:val="00F601A2"/>
    <w:rsid w:val="00F65A9F"/>
    <w:rsid w:val="00F67BAA"/>
    <w:rsid w:val="00F70331"/>
    <w:rsid w:val="00F7176B"/>
    <w:rsid w:val="00F76D59"/>
    <w:rsid w:val="00F806DE"/>
    <w:rsid w:val="00F80D6E"/>
    <w:rsid w:val="00F84E6D"/>
    <w:rsid w:val="00F90AFD"/>
    <w:rsid w:val="00F910E3"/>
    <w:rsid w:val="00F92D2A"/>
    <w:rsid w:val="00F93271"/>
    <w:rsid w:val="00F9516E"/>
    <w:rsid w:val="00F96C4A"/>
    <w:rsid w:val="00FA1980"/>
    <w:rsid w:val="00FA1C62"/>
    <w:rsid w:val="00FA3720"/>
    <w:rsid w:val="00FA7D65"/>
    <w:rsid w:val="00FB2571"/>
    <w:rsid w:val="00FC1E11"/>
    <w:rsid w:val="00FC32EB"/>
    <w:rsid w:val="00FC33DF"/>
    <w:rsid w:val="00FC4DB7"/>
    <w:rsid w:val="00FC6DF3"/>
    <w:rsid w:val="00FC7FA1"/>
    <w:rsid w:val="00FD3092"/>
    <w:rsid w:val="00FD33E4"/>
    <w:rsid w:val="00FD3F0C"/>
    <w:rsid w:val="00FD49F3"/>
    <w:rsid w:val="00FD51D4"/>
    <w:rsid w:val="00FE3689"/>
    <w:rsid w:val="00FE42B2"/>
    <w:rsid w:val="00FE71CF"/>
    <w:rsid w:val="00FF215E"/>
    <w:rsid w:val="00FF3AAC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15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C118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15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C118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8AB95AFB3FE7E6D0095673D27AB646787993FC9A9DCBC1665A3C222BA5D9D83CB57EFF8936B40CQ4O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885F-7103-4CCE-B0D4-DDAE087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DK</cp:lastModifiedBy>
  <cp:revision>5</cp:revision>
  <cp:lastPrinted>2021-08-19T09:13:00Z</cp:lastPrinted>
  <dcterms:created xsi:type="dcterms:W3CDTF">2021-08-19T09:06:00Z</dcterms:created>
  <dcterms:modified xsi:type="dcterms:W3CDTF">2022-06-28T06:28:00Z</dcterms:modified>
</cp:coreProperties>
</file>