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99" w:rsidRPr="00C066DE" w:rsidRDefault="003A4553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t xml:space="preserve">    </w:t>
      </w:r>
      <w:r w:rsidR="00EF6C99">
        <w:rPr>
          <w:noProof/>
        </w:rPr>
        <w:drawing>
          <wp:inline distT="0" distB="0" distL="0" distR="0" wp14:anchorId="100092E3" wp14:editId="010FD7D3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2C42A4">
        <w:rPr>
          <w:sz w:val="28"/>
        </w:rPr>
        <w:t>2</w:t>
      </w:r>
      <w:r w:rsidR="009A2306">
        <w:rPr>
          <w:sz w:val="28"/>
        </w:rPr>
        <w:t>5</w:t>
      </w:r>
      <w:r w:rsidRPr="00C066DE">
        <w:rPr>
          <w:sz w:val="28"/>
        </w:rPr>
        <w:t>.</w:t>
      </w:r>
      <w:r>
        <w:rPr>
          <w:sz w:val="28"/>
        </w:rPr>
        <w:t>0</w:t>
      </w:r>
      <w:r w:rsidR="00160340">
        <w:rPr>
          <w:sz w:val="28"/>
        </w:rPr>
        <w:t>5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2C42A4">
        <w:rPr>
          <w:sz w:val="28"/>
        </w:rPr>
        <w:t xml:space="preserve"> 7</w:t>
      </w:r>
      <w:r w:rsidR="009A2306">
        <w:rPr>
          <w:sz w:val="28"/>
        </w:rPr>
        <w:t>19</w:t>
      </w:r>
    </w:p>
    <w:p w:rsidR="009B6EE4" w:rsidRDefault="009B6EE4" w:rsidP="00EF6C99">
      <w:pPr>
        <w:tabs>
          <w:tab w:val="left" w:pos="4536"/>
        </w:tabs>
        <w:jc w:val="center"/>
        <w:rPr>
          <w:sz w:val="28"/>
        </w:rPr>
      </w:pPr>
      <w:proofErr w:type="gramStart"/>
      <w:r>
        <w:rPr>
          <w:sz w:val="28"/>
        </w:rPr>
        <w:t xml:space="preserve">(в редакции постановления Администрации муниципального округа </w:t>
      </w:r>
      <w:proofErr w:type="gramEnd"/>
    </w:p>
    <w:p w:rsidR="009B6EE4" w:rsidRDefault="009B6EE4" w:rsidP="00EF6C99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от 18.10.2021 № 1524</w:t>
      </w:r>
      <w:r w:rsidR="00576446">
        <w:rPr>
          <w:sz w:val="28"/>
        </w:rPr>
        <w:t xml:space="preserve">, от </w:t>
      </w:r>
      <w:r w:rsidR="00971C42">
        <w:rPr>
          <w:sz w:val="28"/>
        </w:rPr>
        <w:t>09.03.2022 №421</w:t>
      </w:r>
      <w:r w:rsidR="00300022">
        <w:rPr>
          <w:sz w:val="28"/>
        </w:rPr>
        <w:t>, от 15.07.2022 № 1236</w:t>
      </w:r>
      <w:r w:rsidR="002871B4">
        <w:rPr>
          <w:sz w:val="28"/>
        </w:rPr>
        <w:t xml:space="preserve">,  </w:t>
      </w:r>
      <w:r w:rsidR="00B81265">
        <w:rPr>
          <w:sz w:val="28"/>
        </w:rPr>
        <w:t>от 04.05.2023 № 770</w:t>
      </w:r>
      <w:r w:rsidR="000F3132">
        <w:rPr>
          <w:sz w:val="28"/>
        </w:rPr>
        <w:t>, от 25.07.2023 № 1272</w:t>
      </w:r>
      <w:r>
        <w:rPr>
          <w:sz w:val="28"/>
        </w:rPr>
        <w:t>)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8A210C" w:rsidRDefault="008A210C" w:rsidP="00EF6C99">
      <w:pPr>
        <w:tabs>
          <w:tab w:val="left" w:pos="4536"/>
        </w:tabs>
        <w:jc w:val="center"/>
        <w:rPr>
          <w:sz w:val="28"/>
        </w:rPr>
      </w:pPr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Об утверждении муниципальной программы  </w:t>
      </w:r>
      <w:proofErr w:type="spellStart"/>
      <w:r w:rsidRPr="00EA6B7D">
        <w:rPr>
          <w:b/>
          <w:sz w:val="28"/>
          <w:szCs w:val="28"/>
        </w:rPr>
        <w:t>Солецкого</w:t>
      </w:r>
      <w:proofErr w:type="spellEnd"/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 муниципального округа  «Улучшение жилищных условий граждан  </w:t>
      </w:r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и повышение качества жилищно-коммунальных услуг </w:t>
      </w:r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в  </w:t>
      </w:r>
      <w:proofErr w:type="spellStart"/>
      <w:r w:rsidRPr="00EA6B7D">
        <w:rPr>
          <w:b/>
          <w:sz w:val="28"/>
          <w:szCs w:val="28"/>
        </w:rPr>
        <w:t>Солецком</w:t>
      </w:r>
      <w:proofErr w:type="spellEnd"/>
      <w:r w:rsidRPr="00EA6B7D">
        <w:rPr>
          <w:b/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suppressAutoHyphens/>
        <w:autoSpaceDE w:val="0"/>
        <w:autoSpaceDN w:val="0"/>
        <w:adjustRightInd w:val="0"/>
        <w:spacing w:line="280" w:lineRule="exact"/>
        <w:ind w:firstLine="540"/>
        <w:jc w:val="both"/>
      </w:pPr>
    </w:p>
    <w:p w:rsidR="009A2306" w:rsidRPr="00EA6B7D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57DC2">
        <w:rPr>
          <w:sz w:val="28"/>
          <w:szCs w:val="28"/>
        </w:rPr>
        <w:t xml:space="preserve">В соответствии со статьёй 179 Бюджетного кодекса Российской Федерации, </w:t>
      </w:r>
      <w:r>
        <w:rPr>
          <w:sz w:val="28"/>
          <w:szCs w:val="28"/>
        </w:rPr>
        <w:t>постановлением</w:t>
      </w:r>
      <w:r w:rsidRPr="00557DC2">
        <w:rPr>
          <w:sz w:val="28"/>
          <w:szCs w:val="28"/>
        </w:rPr>
        <w:t xml:space="preserve"> Администрации муниципального района от 31.08.2020 № 1015 «Об утверждении  Перечня муниципальных программ </w:t>
      </w:r>
      <w:proofErr w:type="spellStart"/>
      <w:r w:rsidRPr="00557DC2">
        <w:rPr>
          <w:sz w:val="28"/>
          <w:szCs w:val="28"/>
        </w:rPr>
        <w:t>Солецкого</w:t>
      </w:r>
      <w:proofErr w:type="spellEnd"/>
      <w:r w:rsidRPr="00557DC2">
        <w:rPr>
          <w:sz w:val="28"/>
          <w:szCs w:val="28"/>
        </w:rPr>
        <w:t xml:space="preserve"> муниципального округа Новгородской области», </w:t>
      </w:r>
      <w:r>
        <w:rPr>
          <w:sz w:val="28"/>
          <w:szCs w:val="28"/>
        </w:rPr>
        <w:t xml:space="preserve">постановлением Администрации муниципального округа </w:t>
      </w:r>
      <w:r w:rsidRPr="00557DC2">
        <w:rPr>
          <w:sz w:val="28"/>
          <w:szCs w:val="28"/>
        </w:rPr>
        <w:t>от</w:t>
      </w:r>
      <w:r>
        <w:rPr>
          <w:sz w:val="28"/>
          <w:szCs w:val="28"/>
        </w:rPr>
        <w:t xml:space="preserve"> 29.01.2021 № 142 «Об утверждении Порядка принятия решений о разработке муниципальных программ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округа, их формирования и реализации»</w:t>
      </w:r>
      <w:r w:rsidRPr="00EA6B7D">
        <w:rPr>
          <w:sz w:val="28"/>
          <w:szCs w:val="28"/>
        </w:rPr>
        <w:t xml:space="preserve"> и в целях повышения качества и надежности предоставления</w:t>
      </w:r>
      <w:proofErr w:type="gramEnd"/>
      <w:r w:rsidRPr="00EA6B7D">
        <w:rPr>
          <w:sz w:val="28"/>
          <w:szCs w:val="28"/>
        </w:rPr>
        <w:t xml:space="preserve"> жилищно-коммунальных услуг населению, улучшения социально-бытовых условий жизни населения, обеспечения энергосбережения и повышения энергетической эффективности в </w:t>
      </w:r>
      <w:proofErr w:type="spellStart"/>
      <w:r w:rsidRPr="00EA6B7D">
        <w:rPr>
          <w:sz w:val="28"/>
          <w:szCs w:val="28"/>
        </w:rPr>
        <w:t>Солецком</w:t>
      </w:r>
      <w:proofErr w:type="spellEnd"/>
      <w:r w:rsidRPr="00EA6B7D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EA6B7D">
        <w:rPr>
          <w:sz w:val="28"/>
          <w:szCs w:val="28"/>
        </w:rPr>
        <w:t xml:space="preserve">, Администрация </w:t>
      </w:r>
      <w:proofErr w:type="spellStart"/>
      <w:r w:rsidRPr="00EA6B7D">
        <w:rPr>
          <w:sz w:val="28"/>
          <w:szCs w:val="28"/>
        </w:rPr>
        <w:t>Солецкого</w:t>
      </w:r>
      <w:proofErr w:type="spellEnd"/>
      <w:r w:rsidRPr="00EA6B7D">
        <w:rPr>
          <w:sz w:val="28"/>
          <w:szCs w:val="28"/>
        </w:rPr>
        <w:t xml:space="preserve"> муниципального округа  </w:t>
      </w:r>
      <w:r w:rsidRPr="00EA6B7D">
        <w:rPr>
          <w:b/>
          <w:sz w:val="28"/>
          <w:szCs w:val="28"/>
        </w:rPr>
        <w:t>ПОСТАНОВЛЯЕТ</w:t>
      </w:r>
      <w:r w:rsidRPr="00EA6B7D">
        <w:rPr>
          <w:sz w:val="28"/>
          <w:szCs w:val="28"/>
        </w:rPr>
        <w:t>:</w:t>
      </w:r>
    </w:p>
    <w:p w:rsidR="009A2306" w:rsidRDefault="009A2306" w:rsidP="009A230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прилагаемую </w:t>
      </w:r>
      <w:r w:rsidRPr="00EA6B7D">
        <w:rPr>
          <w:sz w:val="28"/>
          <w:szCs w:val="28"/>
        </w:rPr>
        <w:t xml:space="preserve">муниципальную  программу </w:t>
      </w:r>
      <w:proofErr w:type="spellStart"/>
      <w:r w:rsidRPr="00EA6B7D">
        <w:rPr>
          <w:sz w:val="28"/>
          <w:szCs w:val="28"/>
        </w:rPr>
        <w:t>Солецкого</w:t>
      </w:r>
      <w:proofErr w:type="spellEnd"/>
      <w:r w:rsidRPr="00EA6B7D">
        <w:rPr>
          <w:sz w:val="28"/>
          <w:szCs w:val="28"/>
        </w:rPr>
        <w:t xml:space="preserve"> муниципального округа «Улучшение жилищных условий граждан и повышение качества жилищно-коммунальных услуг в </w:t>
      </w:r>
      <w:proofErr w:type="spellStart"/>
      <w:r w:rsidRPr="00EA6B7D">
        <w:rPr>
          <w:sz w:val="28"/>
          <w:szCs w:val="28"/>
        </w:rPr>
        <w:t>Солецком</w:t>
      </w:r>
      <w:proofErr w:type="spellEnd"/>
      <w:r w:rsidRPr="00EA6B7D">
        <w:rPr>
          <w:sz w:val="28"/>
          <w:szCs w:val="28"/>
        </w:rPr>
        <w:t xml:space="preserve"> муниципальном округе». </w:t>
      </w:r>
    </w:p>
    <w:p w:rsidR="009A2306" w:rsidRPr="009C0B1A" w:rsidRDefault="009A2306" w:rsidP="009A2306">
      <w:pPr>
        <w:tabs>
          <w:tab w:val="left" w:pos="4536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9C0B1A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0B1A">
        <w:rPr>
          <w:sz w:val="28"/>
          <w:szCs w:val="28"/>
        </w:rPr>
        <w:t xml:space="preserve"> силу постановления Администрации муниципального района:</w:t>
      </w:r>
    </w:p>
    <w:p w:rsidR="009A2306" w:rsidRPr="00B06AA8" w:rsidRDefault="009A2306" w:rsidP="009A230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06AA8">
        <w:rPr>
          <w:sz w:val="28"/>
          <w:szCs w:val="28"/>
        </w:rPr>
        <w:t xml:space="preserve">2.1. от 23.03.2013 № 330 «Об утверждении муниципальной программы  </w:t>
      </w:r>
      <w:proofErr w:type="spellStart"/>
      <w:r w:rsidRPr="00B06AA8">
        <w:rPr>
          <w:sz w:val="28"/>
          <w:szCs w:val="28"/>
        </w:rPr>
        <w:t>Солецкого</w:t>
      </w:r>
      <w:proofErr w:type="spellEnd"/>
      <w:r w:rsidRPr="00B06AA8">
        <w:rPr>
          <w:sz w:val="28"/>
          <w:szCs w:val="28"/>
        </w:rPr>
        <w:t xml:space="preserve"> муниципального района «Улучшение жилищных условий граждан и повышение качества жилищно-коммунальных услуг в </w:t>
      </w:r>
      <w:proofErr w:type="spellStart"/>
      <w:r w:rsidRPr="00B06AA8">
        <w:rPr>
          <w:sz w:val="28"/>
          <w:szCs w:val="28"/>
        </w:rPr>
        <w:t>Солецком</w:t>
      </w:r>
      <w:proofErr w:type="spellEnd"/>
      <w:r w:rsidRPr="00B06AA8">
        <w:rPr>
          <w:sz w:val="28"/>
          <w:szCs w:val="28"/>
        </w:rPr>
        <w:t xml:space="preserve"> муниципальном районе»;</w:t>
      </w:r>
    </w:p>
    <w:p w:rsidR="009A2306" w:rsidRPr="00B06AA8" w:rsidRDefault="009A2306" w:rsidP="009A230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06AA8">
        <w:rPr>
          <w:sz w:val="28"/>
          <w:szCs w:val="28"/>
        </w:rPr>
        <w:t>2.2. от</w:t>
      </w:r>
      <w:r>
        <w:rPr>
          <w:sz w:val="28"/>
          <w:szCs w:val="28"/>
        </w:rPr>
        <w:t xml:space="preserve"> 29.03.2021 </w:t>
      </w:r>
      <w:r w:rsidRPr="00B06AA8">
        <w:rPr>
          <w:sz w:val="28"/>
          <w:szCs w:val="28"/>
        </w:rPr>
        <w:t>№</w:t>
      </w:r>
      <w:r>
        <w:rPr>
          <w:sz w:val="28"/>
          <w:szCs w:val="28"/>
        </w:rPr>
        <w:t xml:space="preserve"> 434 </w:t>
      </w:r>
      <w:r w:rsidRPr="00B06AA8">
        <w:rPr>
          <w:sz w:val="28"/>
          <w:szCs w:val="28"/>
        </w:rPr>
        <w:t xml:space="preserve">«О внесении изменений в муниципальную программу  </w:t>
      </w:r>
      <w:proofErr w:type="spellStart"/>
      <w:r w:rsidRPr="00B06AA8">
        <w:rPr>
          <w:sz w:val="28"/>
          <w:szCs w:val="28"/>
        </w:rPr>
        <w:t>Солецкого</w:t>
      </w:r>
      <w:proofErr w:type="spellEnd"/>
      <w:r w:rsidRPr="00B06AA8">
        <w:rPr>
          <w:sz w:val="28"/>
          <w:szCs w:val="28"/>
        </w:rPr>
        <w:t xml:space="preserve"> муниципального района  «Улучшение жилищных </w:t>
      </w:r>
      <w:r w:rsidRPr="00B06AA8">
        <w:rPr>
          <w:sz w:val="28"/>
          <w:szCs w:val="28"/>
        </w:rPr>
        <w:lastRenderedPageBreak/>
        <w:t xml:space="preserve">условий граждан и повышение качества жилищно-коммунальных услуг в  </w:t>
      </w:r>
      <w:proofErr w:type="spellStart"/>
      <w:r w:rsidRPr="00B06AA8">
        <w:rPr>
          <w:sz w:val="28"/>
          <w:szCs w:val="28"/>
        </w:rPr>
        <w:t>Солецком</w:t>
      </w:r>
      <w:proofErr w:type="spellEnd"/>
      <w:r w:rsidRPr="00B06AA8">
        <w:rPr>
          <w:sz w:val="28"/>
          <w:szCs w:val="28"/>
        </w:rPr>
        <w:t xml:space="preserve"> муниципальном районе»;</w:t>
      </w:r>
    </w:p>
    <w:p w:rsidR="009A2306" w:rsidRPr="009C0B1A" w:rsidRDefault="009A2306" w:rsidP="009A230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06AA8">
        <w:rPr>
          <w:sz w:val="28"/>
          <w:szCs w:val="28"/>
        </w:rPr>
        <w:t xml:space="preserve">2.3. от 25.12.2015 № 1841 «Об утверждении муниципальной программы  </w:t>
      </w:r>
      <w:proofErr w:type="spellStart"/>
      <w:r w:rsidRPr="00B06AA8">
        <w:rPr>
          <w:sz w:val="28"/>
          <w:szCs w:val="28"/>
        </w:rPr>
        <w:t>Солецкого</w:t>
      </w:r>
      <w:proofErr w:type="spellEnd"/>
      <w:r w:rsidRPr="00B06AA8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B06AA8">
        <w:rPr>
          <w:sz w:val="28"/>
          <w:szCs w:val="28"/>
        </w:rPr>
        <w:t>Солецкого</w:t>
      </w:r>
      <w:proofErr w:type="spellEnd"/>
      <w:r w:rsidRPr="00B06AA8">
        <w:rPr>
          <w:sz w:val="28"/>
          <w:szCs w:val="28"/>
        </w:rPr>
        <w:t xml:space="preserve"> городского поселения на 2016-2025 годы»;</w:t>
      </w:r>
    </w:p>
    <w:p w:rsidR="009A2306" w:rsidRPr="009C0B1A" w:rsidRDefault="009A2306" w:rsidP="009A230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C0B1A">
        <w:rPr>
          <w:sz w:val="28"/>
          <w:szCs w:val="28"/>
        </w:rPr>
        <w:t xml:space="preserve">от 08.04.2016 № 504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</w:t>
      </w:r>
      <w:r>
        <w:rPr>
          <w:sz w:val="28"/>
          <w:szCs w:val="28"/>
        </w:rPr>
        <w:t xml:space="preserve"> </w:t>
      </w:r>
      <w:r w:rsidRPr="009C0B1A">
        <w:rPr>
          <w:sz w:val="28"/>
          <w:szCs w:val="28"/>
        </w:rPr>
        <w:t xml:space="preserve">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 год»</w:t>
      </w:r>
      <w:r>
        <w:rPr>
          <w:sz w:val="28"/>
          <w:szCs w:val="28"/>
        </w:rPr>
        <w:t>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C0B1A">
        <w:rPr>
          <w:sz w:val="28"/>
          <w:szCs w:val="28"/>
        </w:rPr>
        <w:t xml:space="preserve">от 19.12.2016 № 1972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 год»</w:t>
      </w:r>
      <w:r>
        <w:rPr>
          <w:sz w:val="28"/>
          <w:szCs w:val="28"/>
        </w:rPr>
        <w:t>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9C0B1A">
        <w:rPr>
          <w:sz w:val="28"/>
          <w:szCs w:val="28"/>
        </w:rPr>
        <w:t xml:space="preserve">от 30.12.2016 № 2075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9C0B1A">
        <w:rPr>
          <w:sz w:val="28"/>
          <w:szCs w:val="28"/>
        </w:rPr>
        <w:t>муниципального района от 25.12.2015 № 1841</w:t>
      </w:r>
      <w:r>
        <w:rPr>
          <w:sz w:val="28"/>
          <w:szCs w:val="28"/>
        </w:rPr>
        <w:t>»;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9C0B1A">
        <w:rPr>
          <w:sz w:val="28"/>
          <w:szCs w:val="28"/>
        </w:rPr>
        <w:t xml:space="preserve">от 27.02.2017 № 256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2016 - 2020 годы»</w:t>
      </w:r>
      <w:r>
        <w:rPr>
          <w:sz w:val="28"/>
          <w:szCs w:val="28"/>
        </w:rPr>
        <w:t>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9C0B1A">
        <w:rPr>
          <w:sz w:val="28"/>
          <w:szCs w:val="28"/>
        </w:rPr>
        <w:t xml:space="preserve">от 13.06.2017 № 820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2016 - 2020 годы»</w:t>
      </w:r>
      <w:r>
        <w:rPr>
          <w:sz w:val="28"/>
          <w:szCs w:val="28"/>
        </w:rPr>
        <w:t>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9C0B1A">
        <w:rPr>
          <w:sz w:val="28"/>
          <w:szCs w:val="28"/>
        </w:rPr>
        <w:t xml:space="preserve">от 01.08.2017 № 1131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2016 - 2020 годы»</w:t>
      </w:r>
      <w:r>
        <w:rPr>
          <w:sz w:val="28"/>
          <w:szCs w:val="28"/>
        </w:rPr>
        <w:t>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9C0B1A">
        <w:rPr>
          <w:sz w:val="28"/>
          <w:szCs w:val="28"/>
        </w:rPr>
        <w:t xml:space="preserve">от 20.12.2017 № 2044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2016-2020 годы»</w:t>
      </w:r>
      <w:r>
        <w:rPr>
          <w:sz w:val="28"/>
          <w:szCs w:val="28"/>
        </w:rPr>
        <w:t>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9C0B1A">
        <w:rPr>
          <w:sz w:val="28"/>
          <w:szCs w:val="28"/>
        </w:rPr>
        <w:t xml:space="preserve">от 30.07.2018 № 1462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2016-2020 годы»</w:t>
      </w:r>
      <w:r>
        <w:rPr>
          <w:sz w:val="28"/>
          <w:szCs w:val="28"/>
        </w:rPr>
        <w:t>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9C0B1A">
        <w:rPr>
          <w:sz w:val="28"/>
          <w:szCs w:val="28"/>
        </w:rPr>
        <w:t xml:space="preserve">от 30.10.2018 № 2002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2016-2020 годы»</w:t>
      </w:r>
      <w:r>
        <w:rPr>
          <w:sz w:val="28"/>
          <w:szCs w:val="28"/>
        </w:rPr>
        <w:t>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 </w:t>
      </w:r>
      <w:r w:rsidRPr="009C0B1A">
        <w:rPr>
          <w:sz w:val="28"/>
          <w:szCs w:val="28"/>
        </w:rPr>
        <w:t xml:space="preserve">от 14.02.2019 № 182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>О внесении изменений в постановление Администрации муниципального района от 25.12.2015 № 1841</w:t>
      </w:r>
      <w:r>
        <w:rPr>
          <w:sz w:val="28"/>
          <w:szCs w:val="28"/>
        </w:rPr>
        <w:t>»;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9C0B1A">
        <w:rPr>
          <w:sz w:val="28"/>
          <w:szCs w:val="28"/>
        </w:rPr>
        <w:t xml:space="preserve">от 20.02.2020 № 193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2016-2021 годы»</w:t>
      </w:r>
      <w:r>
        <w:rPr>
          <w:sz w:val="28"/>
          <w:szCs w:val="28"/>
        </w:rPr>
        <w:t>;</w:t>
      </w:r>
      <w:r w:rsidRPr="009C0B1A">
        <w:rPr>
          <w:sz w:val="28"/>
          <w:szCs w:val="28"/>
        </w:rPr>
        <w:t xml:space="preserve"> 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9C0B1A">
        <w:rPr>
          <w:sz w:val="28"/>
          <w:szCs w:val="28"/>
        </w:rPr>
        <w:t xml:space="preserve">от 29.06.2020 № 708 </w:t>
      </w:r>
      <w:r>
        <w:rPr>
          <w:sz w:val="28"/>
          <w:szCs w:val="28"/>
        </w:rPr>
        <w:t>«</w:t>
      </w:r>
      <w:r w:rsidRPr="009C0B1A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9C0B1A">
        <w:rPr>
          <w:sz w:val="28"/>
          <w:szCs w:val="28"/>
        </w:rPr>
        <w:t>муниципального района от 25.12.2015 № 1841</w:t>
      </w:r>
      <w:r>
        <w:rPr>
          <w:sz w:val="28"/>
          <w:szCs w:val="28"/>
        </w:rPr>
        <w:t>»;</w:t>
      </w:r>
    </w:p>
    <w:p w:rsidR="009A2306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9C0B1A">
        <w:rPr>
          <w:sz w:val="28"/>
          <w:szCs w:val="28"/>
        </w:rPr>
        <w:t>от</w:t>
      </w:r>
      <w:r>
        <w:rPr>
          <w:sz w:val="28"/>
          <w:szCs w:val="28"/>
        </w:rPr>
        <w:t xml:space="preserve"> 29.03.2021 </w:t>
      </w:r>
      <w:r w:rsidRPr="009C0B1A">
        <w:rPr>
          <w:sz w:val="28"/>
          <w:szCs w:val="28"/>
        </w:rPr>
        <w:t>№</w:t>
      </w:r>
      <w:r>
        <w:rPr>
          <w:sz w:val="28"/>
          <w:szCs w:val="28"/>
        </w:rPr>
        <w:t xml:space="preserve"> 433 «</w:t>
      </w:r>
      <w:r w:rsidRPr="009C0B1A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9C0B1A">
        <w:rPr>
          <w:sz w:val="28"/>
          <w:szCs w:val="28"/>
        </w:rPr>
        <w:t>Солецкого</w:t>
      </w:r>
      <w:proofErr w:type="spellEnd"/>
      <w:r w:rsidRPr="009C0B1A">
        <w:rPr>
          <w:sz w:val="28"/>
          <w:szCs w:val="28"/>
        </w:rPr>
        <w:t xml:space="preserve"> городского поселения на 2016-2025 годы»</w:t>
      </w:r>
      <w:r>
        <w:rPr>
          <w:sz w:val="28"/>
          <w:szCs w:val="28"/>
        </w:rPr>
        <w:t>.</w:t>
      </w:r>
    </w:p>
    <w:p w:rsidR="009A2306" w:rsidRPr="009C0B1A" w:rsidRDefault="009A2306" w:rsidP="009A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9A2306" w:rsidRPr="002F148B" w:rsidRDefault="009A2306" w:rsidP="009A23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F148B">
        <w:rPr>
          <w:sz w:val="28"/>
          <w:szCs w:val="28"/>
        </w:rPr>
        <w:t xml:space="preserve">Опубликовать настоящее постановление в периодическом печатном издании – «Бюллетень </w:t>
      </w:r>
      <w:proofErr w:type="spellStart"/>
      <w:r w:rsidRPr="002F148B">
        <w:rPr>
          <w:sz w:val="28"/>
          <w:szCs w:val="28"/>
        </w:rPr>
        <w:t>Солецкого</w:t>
      </w:r>
      <w:proofErr w:type="spellEnd"/>
      <w:r w:rsidRPr="002F148B">
        <w:rPr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Pr="002F148B">
        <w:rPr>
          <w:sz w:val="28"/>
          <w:szCs w:val="28"/>
        </w:rPr>
        <w:t>Солецкого</w:t>
      </w:r>
      <w:proofErr w:type="spellEnd"/>
      <w:r w:rsidRPr="002F148B">
        <w:rPr>
          <w:sz w:val="28"/>
          <w:szCs w:val="28"/>
        </w:rPr>
        <w:t xml:space="preserve"> муниципального округа в информационно-телекоммуникационной сети Интернет.</w:t>
      </w:r>
    </w:p>
    <w:p w:rsidR="009A2306" w:rsidRDefault="009A2306" w:rsidP="00EF6C99">
      <w:pPr>
        <w:tabs>
          <w:tab w:val="left" w:pos="4536"/>
        </w:tabs>
        <w:jc w:val="center"/>
        <w:rPr>
          <w:sz w:val="28"/>
        </w:rPr>
      </w:pPr>
    </w:p>
    <w:p w:rsidR="009A2306" w:rsidRDefault="009A2306" w:rsidP="00EF6C99">
      <w:pPr>
        <w:tabs>
          <w:tab w:val="left" w:pos="4536"/>
        </w:tabs>
        <w:jc w:val="center"/>
        <w:rPr>
          <w:sz w:val="28"/>
        </w:rPr>
      </w:pPr>
    </w:p>
    <w:p w:rsidR="008B2BAF" w:rsidRDefault="008B2BAF" w:rsidP="00EF6C99">
      <w:pPr>
        <w:tabs>
          <w:tab w:val="left" w:pos="4536"/>
        </w:tabs>
        <w:jc w:val="center"/>
        <w:rPr>
          <w:sz w:val="28"/>
        </w:rPr>
      </w:pPr>
    </w:p>
    <w:p w:rsidR="002C42A4" w:rsidRDefault="00397000" w:rsidP="002C42A4">
      <w:pPr>
        <w:rPr>
          <w:b/>
          <w:sz w:val="28"/>
          <w:szCs w:val="28"/>
        </w:rPr>
      </w:pPr>
      <w:r w:rsidRPr="00845AE3">
        <w:rPr>
          <w:b/>
          <w:sz w:val="28"/>
          <w:szCs w:val="28"/>
        </w:rPr>
        <w:t>Заместитель Главы администрации</w:t>
      </w:r>
      <w:r w:rsidR="002C42A4">
        <w:rPr>
          <w:b/>
          <w:sz w:val="28"/>
          <w:szCs w:val="28"/>
        </w:rPr>
        <w:t xml:space="preserve">  </w:t>
      </w:r>
      <w:r w:rsidR="008B2BAF">
        <w:rPr>
          <w:b/>
          <w:sz w:val="28"/>
          <w:szCs w:val="28"/>
        </w:rPr>
        <w:t xml:space="preserve">  </w:t>
      </w:r>
      <w:r w:rsidR="0010755E">
        <w:rPr>
          <w:b/>
          <w:sz w:val="28"/>
          <w:szCs w:val="28"/>
        </w:rPr>
        <w:t xml:space="preserve"> </w:t>
      </w:r>
      <w:r w:rsidR="008A3D30">
        <w:rPr>
          <w:b/>
          <w:sz w:val="28"/>
          <w:szCs w:val="28"/>
        </w:rPr>
        <w:t xml:space="preserve">Т.А. </w:t>
      </w:r>
      <w:proofErr w:type="spellStart"/>
      <w:r w:rsidR="008A3D30">
        <w:rPr>
          <w:b/>
          <w:sz w:val="28"/>
          <w:szCs w:val="28"/>
        </w:rPr>
        <w:t>Миронычева</w:t>
      </w:r>
      <w:proofErr w:type="spellEnd"/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EA6B7D">
        <w:rPr>
          <w:sz w:val="24"/>
          <w:szCs w:val="24"/>
        </w:rPr>
        <w:t>Утверждена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EA6B7D">
        <w:rPr>
          <w:sz w:val="24"/>
          <w:szCs w:val="24"/>
        </w:rPr>
        <w:t xml:space="preserve"> постановлением Администрации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EA6B7D">
        <w:rPr>
          <w:sz w:val="24"/>
          <w:szCs w:val="24"/>
        </w:rPr>
        <w:t>муниципального округа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EA6B7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25.01.2021 </w:t>
      </w:r>
      <w:r w:rsidRPr="00EA6B7D">
        <w:rPr>
          <w:sz w:val="24"/>
          <w:szCs w:val="24"/>
        </w:rPr>
        <w:t>№</w:t>
      </w:r>
      <w:r>
        <w:rPr>
          <w:sz w:val="24"/>
          <w:szCs w:val="24"/>
        </w:rPr>
        <w:t xml:space="preserve"> 719</w:t>
      </w:r>
      <w:r w:rsidRPr="00EA6B7D">
        <w:rPr>
          <w:sz w:val="24"/>
          <w:szCs w:val="24"/>
        </w:rPr>
        <w:t xml:space="preserve">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                     </w:t>
      </w:r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Муниципальная программа </w:t>
      </w:r>
      <w:proofErr w:type="spellStart"/>
      <w:r w:rsidRPr="00EA6B7D">
        <w:rPr>
          <w:b/>
          <w:sz w:val="28"/>
          <w:szCs w:val="28"/>
        </w:rPr>
        <w:t>Солецкого</w:t>
      </w:r>
      <w:proofErr w:type="spellEnd"/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 муниципального округа  «Улучшение жилищных условий граждан  </w:t>
      </w:r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и повышение качества жилищно-коммунальных услуг </w:t>
      </w:r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в  </w:t>
      </w:r>
      <w:proofErr w:type="spellStart"/>
      <w:r w:rsidRPr="00EA6B7D">
        <w:rPr>
          <w:b/>
          <w:sz w:val="28"/>
          <w:szCs w:val="28"/>
        </w:rPr>
        <w:t>Солецком</w:t>
      </w:r>
      <w:proofErr w:type="spellEnd"/>
      <w:r w:rsidRPr="00EA6B7D">
        <w:rPr>
          <w:b/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6B7D">
        <w:rPr>
          <w:sz w:val="28"/>
          <w:szCs w:val="28"/>
        </w:rPr>
        <w:t>ПАСПОРТ</w:t>
      </w:r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 w:rsidRPr="00EA6B7D">
        <w:rPr>
          <w:sz w:val="28"/>
          <w:szCs w:val="28"/>
        </w:rPr>
        <w:t xml:space="preserve">Муниципальной программы </w:t>
      </w:r>
      <w:proofErr w:type="spellStart"/>
      <w:r w:rsidRPr="00EA6B7D">
        <w:rPr>
          <w:sz w:val="28"/>
          <w:szCs w:val="28"/>
        </w:rPr>
        <w:t>Солецкого</w:t>
      </w:r>
      <w:proofErr w:type="spellEnd"/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 w:rsidRPr="00EA6B7D">
        <w:rPr>
          <w:sz w:val="28"/>
          <w:szCs w:val="28"/>
        </w:rPr>
        <w:t xml:space="preserve"> муниципального округа  «Улучшение жилищных условий граждан  </w:t>
      </w:r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 w:rsidRPr="00EA6B7D">
        <w:rPr>
          <w:sz w:val="28"/>
          <w:szCs w:val="28"/>
        </w:rPr>
        <w:t xml:space="preserve">и повышение качества жилищно-коммунальных услуг </w:t>
      </w:r>
    </w:p>
    <w:p w:rsidR="009A2306" w:rsidRPr="00EA6B7D" w:rsidRDefault="009A2306" w:rsidP="009A2306">
      <w:pPr>
        <w:widowControl w:val="0"/>
        <w:suppressAutoHyphens/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 w:rsidRPr="00EA6B7D">
        <w:rPr>
          <w:sz w:val="28"/>
          <w:szCs w:val="28"/>
        </w:rPr>
        <w:t xml:space="preserve">в  </w:t>
      </w:r>
      <w:proofErr w:type="spellStart"/>
      <w:r w:rsidRPr="00EA6B7D">
        <w:rPr>
          <w:sz w:val="28"/>
          <w:szCs w:val="28"/>
        </w:rPr>
        <w:t>Солецком</w:t>
      </w:r>
      <w:proofErr w:type="spellEnd"/>
      <w:r w:rsidRPr="00EA6B7D">
        <w:rPr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Ответственный исполнитель муниципальной программы: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комитет жилищно-коммунального хозяйства, дорожного строительства и транспорта Администрации муниципального округа (далее – комитет ЖКХ).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2. Соисполнители муниципальной  программы: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отдел имущественных и земельных отношений Администрации муниципального округа (далее – отдел имущества);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комитет градостроительства и благоустройства Администрации муниципального округа (далее – комитет градостроительства);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отдел бухгалтерско</w:t>
      </w:r>
      <w:r>
        <w:rPr>
          <w:sz w:val="28"/>
          <w:szCs w:val="28"/>
        </w:rPr>
        <w:t>го</w:t>
      </w:r>
      <w:r w:rsidRPr="00EA6B7D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EA6B7D">
        <w:rPr>
          <w:sz w:val="28"/>
          <w:szCs w:val="28"/>
        </w:rPr>
        <w:t xml:space="preserve"> Администрации муниципального округа (далее – отдел бухгалтерского учета);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комитет образования и спорта Администрации муниципального округа (далее – </w:t>
      </w:r>
      <w:r w:rsidR="001A5B61">
        <w:rPr>
          <w:sz w:val="28"/>
          <w:szCs w:val="28"/>
        </w:rPr>
        <w:t>комитет</w:t>
      </w:r>
      <w:r w:rsidRPr="00EA6B7D">
        <w:rPr>
          <w:sz w:val="28"/>
          <w:szCs w:val="28"/>
        </w:rPr>
        <w:t xml:space="preserve"> образования);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МБУ «</w:t>
      </w:r>
      <w:proofErr w:type="spellStart"/>
      <w:r w:rsidRPr="00EA6B7D">
        <w:rPr>
          <w:sz w:val="28"/>
          <w:szCs w:val="28"/>
        </w:rPr>
        <w:t>Солецкое</w:t>
      </w:r>
      <w:proofErr w:type="spellEnd"/>
      <w:r w:rsidRPr="00EA6B7D">
        <w:rPr>
          <w:sz w:val="28"/>
          <w:szCs w:val="28"/>
        </w:rPr>
        <w:t xml:space="preserve"> городское хозяйство»;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собственники жилых помещений многоквартирных домов (далее – собственники жилых помещений)</w:t>
      </w:r>
      <w:r w:rsidR="001A5B61">
        <w:rPr>
          <w:sz w:val="28"/>
          <w:szCs w:val="28"/>
        </w:rPr>
        <w:t xml:space="preserve"> (по согласованию)</w:t>
      </w:r>
      <w:r w:rsidRPr="00EA6B7D">
        <w:rPr>
          <w:sz w:val="28"/>
          <w:szCs w:val="28"/>
        </w:rPr>
        <w:t>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3. Подпрограммы муниципальной  программы:</w:t>
      </w:r>
    </w:p>
    <w:p w:rsidR="009A2306" w:rsidRPr="00EA6B7D" w:rsidRDefault="009A2306" w:rsidP="009A2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подпрограмма 1 «Улучшение жилищных условий граждан в </w:t>
      </w:r>
      <w:proofErr w:type="spellStart"/>
      <w:r w:rsidRPr="00EA6B7D">
        <w:rPr>
          <w:sz w:val="28"/>
          <w:szCs w:val="28"/>
        </w:rPr>
        <w:t>Солецком</w:t>
      </w:r>
      <w:proofErr w:type="spellEnd"/>
      <w:r w:rsidRPr="00EA6B7D">
        <w:rPr>
          <w:sz w:val="28"/>
          <w:szCs w:val="28"/>
        </w:rPr>
        <w:t xml:space="preserve"> муниципальном округе»;</w:t>
      </w:r>
    </w:p>
    <w:p w:rsidR="009A2306" w:rsidRPr="00EA6B7D" w:rsidRDefault="009A2306" w:rsidP="009A2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подпрограмма 2 «Энергосбережение в </w:t>
      </w:r>
      <w:proofErr w:type="spellStart"/>
      <w:r w:rsidRPr="00EA6B7D">
        <w:rPr>
          <w:sz w:val="28"/>
          <w:szCs w:val="28"/>
        </w:rPr>
        <w:t>Солецком</w:t>
      </w:r>
      <w:proofErr w:type="spellEnd"/>
      <w:r w:rsidRPr="00EA6B7D">
        <w:rPr>
          <w:sz w:val="28"/>
          <w:szCs w:val="28"/>
        </w:rPr>
        <w:t xml:space="preserve"> муниципальном округе»;</w:t>
      </w:r>
    </w:p>
    <w:p w:rsidR="009A2306" w:rsidRPr="00EA6B7D" w:rsidRDefault="009A2306" w:rsidP="009A2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подпрограмма 3 «Развитие инфраструктуры водоснабжения и водоотведения населенных пунктов </w:t>
      </w:r>
      <w:proofErr w:type="spellStart"/>
      <w:r w:rsidRPr="00EA6B7D">
        <w:rPr>
          <w:sz w:val="28"/>
          <w:szCs w:val="28"/>
        </w:rPr>
        <w:t>Солецкого</w:t>
      </w:r>
      <w:proofErr w:type="spellEnd"/>
      <w:r w:rsidRPr="00EA6B7D">
        <w:rPr>
          <w:sz w:val="28"/>
          <w:szCs w:val="28"/>
        </w:rPr>
        <w:t xml:space="preserve"> муниципального округа»;</w:t>
      </w:r>
    </w:p>
    <w:p w:rsidR="009A2306" w:rsidRPr="00EA6B7D" w:rsidRDefault="009A2306" w:rsidP="009A2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подпрограмма 4 «Газификация </w:t>
      </w:r>
      <w:proofErr w:type="spellStart"/>
      <w:r w:rsidRPr="00EA6B7D">
        <w:rPr>
          <w:sz w:val="28"/>
          <w:szCs w:val="28"/>
        </w:rPr>
        <w:t>Солецкого</w:t>
      </w:r>
      <w:proofErr w:type="spellEnd"/>
      <w:r w:rsidRPr="00EA6B7D">
        <w:rPr>
          <w:sz w:val="28"/>
          <w:szCs w:val="28"/>
        </w:rPr>
        <w:t xml:space="preserve"> муниципального округа».</w:t>
      </w:r>
    </w:p>
    <w:p w:rsidR="009A2306" w:rsidRPr="00EA6B7D" w:rsidRDefault="009A2306" w:rsidP="009A230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9744" w:type="dxa"/>
        <w:tblInd w:w="93" w:type="dxa"/>
        <w:tblLook w:val="04A0" w:firstRow="1" w:lastRow="0" w:firstColumn="1" w:lastColumn="0" w:noHBand="0" w:noVBand="1"/>
      </w:tblPr>
      <w:tblGrid>
        <w:gridCol w:w="960"/>
        <w:gridCol w:w="3024"/>
        <w:gridCol w:w="960"/>
        <w:gridCol w:w="960"/>
        <w:gridCol w:w="960"/>
        <w:gridCol w:w="960"/>
        <w:gridCol w:w="960"/>
        <w:gridCol w:w="960"/>
      </w:tblGrid>
      <w:tr w:rsidR="009A2306" w:rsidRPr="007544A1" w:rsidTr="00580600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lastRenderedPageBreak/>
              <w:t xml:space="preserve">N </w:t>
            </w:r>
            <w:proofErr w:type="gramStart"/>
            <w:r w:rsidRPr="007544A1">
              <w:t>п</w:t>
            </w:r>
            <w:proofErr w:type="gramEnd"/>
            <w:r w:rsidRPr="007544A1">
              <w:t>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Цели, задачи муниципальной  программы, наименование и  единица измерения целевого показателя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Значения целевого показателя по годам</w:t>
            </w:r>
          </w:p>
        </w:tc>
      </w:tr>
      <w:tr w:rsidR="009A2306" w:rsidRPr="007544A1" w:rsidTr="00580600">
        <w:trPr>
          <w:trHeight w:val="46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7544A1" w:rsidRDefault="009A2306" w:rsidP="00580600"/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7544A1" w:rsidRDefault="009A2306" w:rsidP="00580600"/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7544A1" w:rsidRDefault="009A2306" w:rsidP="00580600"/>
        </w:tc>
      </w:tr>
      <w:tr w:rsidR="009A2306" w:rsidRPr="007544A1" w:rsidTr="00580600">
        <w:trPr>
          <w:trHeight w:val="46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7544A1" w:rsidRDefault="009A2306" w:rsidP="00580600"/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7544A1" w:rsidRDefault="009A2306" w:rsidP="00580600"/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7544A1" w:rsidRDefault="009A2306" w:rsidP="00580600"/>
        </w:tc>
      </w:tr>
      <w:tr w:rsidR="009A2306" w:rsidRPr="007544A1" w:rsidTr="0058060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7544A1" w:rsidRDefault="009A2306" w:rsidP="00580600"/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7544A1" w:rsidRDefault="009A2306" w:rsidP="00580600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2026</w:t>
            </w:r>
          </w:p>
        </w:tc>
      </w:tr>
      <w:tr w:rsidR="009A2306" w:rsidRPr="007544A1" w:rsidTr="005806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8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1.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rPr>
                <w:b/>
                <w:bCs/>
              </w:rPr>
            </w:pPr>
            <w:r w:rsidRPr="007544A1">
              <w:rPr>
                <w:b/>
                <w:bCs/>
              </w:rPr>
              <w:t>Цель 1. Создание благоприятных и безопасных условий проживания граждан, повышение качества жилищно-коммунальных и бытовых услуг, оказываемых населению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1.1.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Задача 1. Обеспечение  проведения работ по капитальному  ремонту  общедомового имущества в многоквартирных домах, расположенных на территории мун</w:t>
            </w:r>
            <w:r w:rsidR="00580600">
              <w:t>и</w:t>
            </w:r>
            <w:r w:rsidRPr="007544A1">
              <w:t>ципального округа</w:t>
            </w:r>
          </w:p>
        </w:tc>
      </w:tr>
      <w:tr w:rsidR="009A2306" w:rsidRPr="007544A1" w:rsidTr="00580600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1. Сумма взносов из бюджета муниципального округа на проведение работ по капитальному ремонту общедомового имущества многоквартирных домов, расположенных на территории муниципального округа, перечисленная  в специализированную  некоммерческую организацию  «Региональный фонд капитального ремонта многоквартирных домов, расположенных на территории Новгородской области»,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1.1.2.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 xml:space="preserve">Показатель 2. Количество многоквартирных домов, расположенных на территории муниципального округа, в которых проведен капитальный ремонт общего имущества за счет взносов на капитальный ремонт, </w:t>
            </w:r>
            <w:proofErr w:type="spellStart"/>
            <w:proofErr w:type="gramStart"/>
            <w:r w:rsidRPr="007544A1"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1.1.3.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3. Количество снесенных многоквартирных домов, признанных в установленном порядке аварийными и подлежащими сносу,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1.1.4.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4. Количество многоквартирных домов, снятых с кадастрового учета,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1.2.</w:t>
            </w:r>
          </w:p>
        </w:tc>
        <w:tc>
          <w:tcPr>
            <w:tcW w:w="8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Задача 2. Обеспечение сохранности муниципальных жилых помещений муниципального округа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1.2.1.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1. Количество муниципальных жилых помещений, приведенных в нормативное состояние,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1.2.2.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2. Количество технических обследований специализированными организациями несущих и ограждающих конструкций многоквартирных домов, расположенных на территории муниципального округа,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B6EE4" w:rsidP="00580600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lastRenderedPageBreak/>
              <w:t>1.3.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Задача 3. Повышение качества бытовых услуг, оказываемых  населению</w:t>
            </w:r>
          </w:p>
        </w:tc>
      </w:tr>
      <w:tr w:rsidR="009A2306" w:rsidRPr="007544A1" w:rsidTr="0058060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1.3.1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1. Обеспечение своевременного и целевого перечисления субсидии на покрытие убытков организации, оказывающей банные услуги населению по фиксированным тарифам,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0F3132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1.3.2.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9B6EE4">
            <w:r w:rsidRPr="007544A1">
              <w:t xml:space="preserve">Показатель 2. </w:t>
            </w:r>
            <w:r w:rsidR="009B6EE4">
              <w:t>Р</w:t>
            </w:r>
            <w:r w:rsidRPr="007544A1">
              <w:t>емонт зданий, оказывающих бытовые услуги населению,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B6EE4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1.4.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Задача 4. Обеспечение  детей-сирот  и детей, оставшихся без попечения родителей,  а также лиц из числа детей-сирот и детей, оставшихся без попечения родителей жилыми помещениями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1.4.1.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1. Количество жилых помещений, приобретенных в муниципальную собственность, квартир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2.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rPr>
                <w:b/>
                <w:bCs/>
              </w:rPr>
            </w:pPr>
            <w:r w:rsidRPr="007544A1">
              <w:rPr>
                <w:b/>
                <w:bCs/>
              </w:rPr>
              <w:t xml:space="preserve">Цель 2. Повышение энергетической эффективности </w:t>
            </w:r>
          </w:p>
        </w:tc>
      </w:tr>
      <w:tr w:rsidR="009A2306" w:rsidRPr="007544A1" w:rsidTr="005806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2.1.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Задача 1. Пропаганда и популяризация мероприятий по энергосбережению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2.1.1.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1. Количество организационных мероприятий в области энергосбережения, проведенных среди жителей муниципального округа,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2.2.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 xml:space="preserve">Задача 2. Обеспечение </w:t>
            </w:r>
            <w:proofErr w:type="gramStart"/>
            <w:r w:rsidRPr="007544A1">
              <w:t>контроля за</w:t>
            </w:r>
            <w:proofErr w:type="gramEnd"/>
            <w:r w:rsidRPr="007544A1">
              <w:t xml:space="preserve"> расходованием энергоресурсов в муниципальных учреждениях муниципального округа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2.2.1.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 xml:space="preserve">Показатель 1. Количество размещенных энергетических деклараций по потреблению энергетических ресурсов в системе ГИС </w:t>
            </w:r>
            <w:proofErr w:type="spellStart"/>
            <w:r w:rsidRPr="007544A1">
              <w:t>энергоэффективность</w:t>
            </w:r>
            <w:proofErr w:type="spellEnd"/>
            <w:r w:rsidRPr="007544A1">
              <w:t>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3.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rPr>
                <w:b/>
                <w:bCs/>
              </w:rPr>
            </w:pPr>
            <w:r w:rsidRPr="007544A1">
              <w:rPr>
                <w:b/>
                <w:bCs/>
              </w:rPr>
              <w:t>Цель 3. Развитие инфраструктуры водоснабжения и водоотведения на территории муниципального округа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3.1.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Задача 1. Обеспечение населения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1. Количество нецентрализованных источников водоснабжения населения, прошедших очистку и дезинфекцию,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B6EE4" w:rsidP="00580600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3.1.2.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2. Количество отремонтированных нецентрализованных источников водоснабжения населения,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B6EE4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3.1.3.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3. Количество отремонтированных артезианских скважин,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3.1.4.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4. Наличие проектно-сметной документации на строительство (реконструкцию)  объектов водоснабжения,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B6EE4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3.1.5.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 xml:space="preserve">Показатель 5. Количество построенных </w:t>
            </w:r>
            <w:r w:rsidRPr="007544A1">
              <w:lastRenderedPageBreak/>
              <w:t>(реконструируемых) объектов водоснабжения,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lastRenderedPageBreak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lastRenderedPageBreak/>
              <w:t>3.1.6.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6. Количество систем очистки воды, обслуживаемых в муниципальных образовательных и дошкольных учреждениях муниципального округа, 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3.1.7.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7. Освоение денежных средств на поставку оборудования,  %.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3.2.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Задача 2. Повышение уровня коммунального обустройства территории муниципального округа за счет создания условий для подключения жилых домов к сетям водоснабжения и водоотведения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3.2.1.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1. Наличие проектно-сметной документации на строительство сетей водоснабжения и водоотведения,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3.2.2.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 xml:space="preserve">Показатель 2. Протяженность построенных сетей водоснабжения и водоотведения, </w:t>
            </w:r>
            <w:proofErr w:type="gramStart"/>
            <w:r w:rsidRPr="007544A1">
              <w:t>км</w:t>
            </w:r>
            <w:proofErr w:type="gramEnd"/>
            <w:r w:rsidRPr="007544A1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3.2.3.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3. Количество жилых домов,</w:t>
            </w:r>
            <w:r w:rsidR="00580600">
              <w:t xml:space="preserve"> </w:t>
            </w:r>
            <w:r w:rsidRPr="007544A1">
              <w:t>подключенных к сетям водоснабжения и водоотведения,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3.2.4.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4. Наличие проектно-сметной документации на строительство (реконструкцию)  объектов водоотведения,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300022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3.2.5.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5. Количество построенных (реконструируемых) объектов водоотведения,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0F313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3.2.6.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 xml:space="preserve">Показатель 6. Протяженность капитально отремонтированных сетей водоснабжения и водоотведения, </w:t>
            </w:r>
            <w:proofErr w:type="gramStart"/>
            <w:r w:rsidRPr="007544A1">
              <w:t>км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B6EE4" w:rsidP="00580600">
            <w:pPr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B6EE4" w:rsidP="00580600">
            <w:pPr>
              <w:jc w:val="center"/>
            </w:pPr>
            <w: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3,106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  <w:tr w:rsidR="009A2306" w:rsidRPr="007544A1" w:rsidTr="005806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4.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rPr>
                <w:b/>
                <w:bCs/>
              </w:rPr>
            </w:pPr>
            <w:r w:rsidRPr="007544A1">
              <w:rPr>
                <w:b/>
                <w:bCs/>
              </w:rPr>
              <w:t xml:space="preserve">Цель 4. Газификация </w:t>
            </w:r>
            <w:proofErr w:type="spellStart"/>
            <w:r w:rsidRPr="007544A1">
              <w:rPr>
                <w:b/>
                <w:bCs/>
              </w:rPr>
              <w:t>Солецкого</w:t>
            </w:r>
            <w:proofErr w:type="spellEnd"/>
            <w:r w:rsidRPr="007544A1">
              <w:rPr>
                <w:b/>
                <w:bCs/>
              </w:rPr>
              <w:t xml:space="preserve"> муниципального округа</w:t>
            </w:r>
          </w:p>
        </w:tc>
      </w:tr>
      <w:tr w:rsidR="009A2306" w:rsidRPr="007544A1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4.1.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Задача 1. Повышение уровня коммунального обустройства жилых домов на территории муниципального округа за счет создания условий для газификации домовладений</w:t>
            </w:r>
          </w:p>
        </w:tc>
      </w:tr>
      <w:tr w:rsidR="009A2306" w:rsidRPr="007544A1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4.1.1.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r w:rsidRPr="007544A1">
              <w:t>Показатель 1. Количество абонентов, подключенных к газовым сетям, жилой дом.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0F3132" w:rsidP="00580600">
            <w:pPr>
              <w:jc w:val="center"/>
            </w:pPr>
            <w: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-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b/>
          <w:sz w:val="28"/>
          <w:szCs w:val="28"/>
        </w:rPr>
        <w:t xml:space="preserve">5. Сроки реализации муниципальной программы: </w:t>
      </w:r>
      <w:r w:rsidRPr="00EA6B7D">
        <w:rPr>
          <w:sz w:val="28"/>
          <w:szCs w:val="28"/>
        </w:rPr>
        <w:t>2021-2026 годы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6. Объемы и источники финансирования муниципальной  программы в целом и по годам реализации (тыс. руб.):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9446" w:type="dxa"/>
        <w:tblInd w:w="93" w:type="dxa"/>
        <w:tblLook w:val="04A0" w:firstRow="1" w:lastRow="0" w:firstColumn="1" w:lastColumn="0" w:noHBand="0" w:noVBand="1"/>
      </w:tblPr>
      <w:tblGrid>
        <w:gridCol w:w="1575"/>
        <w:gridCol w:w="1607"/>
        <w:gridCol w:w="1426"/>
        <w:gridCol w:w="1753"/>
        <w:gridCol w:w="1575"/>
        <w:gridCol w:w="1510"/>
      </w:tblGrid>
      <w:tr w:rsidR="009A2306" w:rsidRPr="007544A1" w:rsidTr="00580600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Год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Источник  финансирования</w:t>
            </w:r>
          </w:p>
        </w:tc>
      </w:tr>
      <w:tr w:rsidR="009A2306" w:rsidRPr="007544A1" w:rsidTr="00580600">
        <w:trPr>
          <w:trHeight w:val="7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7544A1" w:rsidRDefault="009A2306" w:rsidP="00580600">
            <w:pPr>
              <w:rPr>
                <w:b/>
                <w:bCs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бюджет муниципального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внебюджетные средства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всего</w:t>
            </w:r>
          </w:p>
        </w:tc>
      </w:tr>
      <w:tr w:rsidR="009A2306" w:rsidRPr="007544A1" w:rsidTr="00580600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7544A1" w:rsidRDefault="009A2306" w:rsidP="00580600">
            <w:pPr>
              <w:jc w:val="center"/>
            </w:pPr>
            <w:r w:rsidRPr="007544A1">
              <w:t>6</w:t>
            </w:r>
          </w:p>
        </w:tc>
      </w:tr>
      <w:tr w:rsidR="000F3132" w:rsidRPr="007544A1" w:rsidTr="000F313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544A1" w:rsidRDefault="000F3132" w:rsidP="00576446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lastRenderedPageBreak/>
              <w:t>2021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149977,90000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10926,29167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30909,37080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191813,56247</w:t>
            </w:r>
          </w:p>
        </w:tc>
      </w:tr>
      <w:tr w:rsidR="000F3132" w:rsidRPr="007544A1" w:rsidTr="000F313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544A1" w:rsidRDefault="000F3132" w:rsidP="00576446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2022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9703,34544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41167,03808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50870,38352</w:t>
            </w:r>
          </w:p>
        </w:tc>
      </w:tr>
      <w:tr w:rsidR="000F3132" w:rsidRPr="007544A1" w:rsidTr="000F313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544A1" w:rsidRDefault="000F3132" w:rsidP="00576446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14289,58400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16758,21335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31047,79735</w:t>
            </w:r>
          </w:p>
        </w:tc>
      </w:tr>
      <w:tr w:rsidR="000F3132" w:rsidRPr="007544A1" w:rsidTr="000F313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544A1" w:rsidRDefault="000F3132" w:rsidP="00576446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2984,80000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10483,70000</w:t>
            </w:r>
          </w:p>
        </w:tc>
      </w:tr>
      <w:tr w:rsidR="000F3132" w:rsidRPr="007544A1" w:rsidTr="000F313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544A1" w:rsidRDefault="000F3132" w:rsidP="00576446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2984,80000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10483,70000</w:t>
            </w:r>
          </w:p>
        </w:tc>
      </w:tr>
      <w:tr w:rsidR="000F3132" w:rsidRPr="007544A1" w:rsidTr="000F313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544A1" w:rsidRDefault="000F3132" w:rsidP="00576446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2026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</w:tr>
      <w:tr w:rsidR="000F3132" w:rsidRPr="007544A1" w:rsidTr="000F313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544A1" w:rsidRDefault="000F3132" w:rsidP="00576446">
            <w:pPr>
              <w:jc w:val="center"/>
              <w:rPr>
                <w:b/>
                <w:bCs/>
              </w:rPr>
            </w:pPr>
            <w:r w:rsidRPr="007544A1">
              <w:rPr>
                <w:b/>
                <w:bCs/>
              </w:rPr>
              <w:t>Всего: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149977,90000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49917,02111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94804,22223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294699,14334</w:t>
            </w:r>
          </w:p>
        </w:tc>
      </w:tr>
    </w:tbl>
    <w:p w:rsidR="009A2306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7. Ожидаемые конечные результаты реализации муниципальной  программы: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- проведение капитального ремонта общедомового имущества многоквартирных домов, расположенных на территории </w:t>
      </w:r>
      <w:proofErr w:type="spellStart"/>
      <w:r w:rsidRPr="00EA6B7D">
        <w:rPr>
          <w:sz w:val="28"/>
          <w:szCs w:val="28"/>
        </w:rPr>
        <w:t>Солецкого</w:t>
      </w:r>
      <w:proofErr w:type="spellEnd"/>
      <w:r w:rsidRPr="00EA6B7D">
        <w:rPr>
          <w:sz w:val="28"/>
          <w:szCs w:val="28"/>
        </w:rPr>
        <w:t xml:space="preserve"> муниципального округа, в соответствии с региональной программой капитального ремонта общего имущества в многоквартирных домах, расположенных на территории Новгородской области, на 2014 – 2043 годы;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обеспечение жилыми помещениями 27 человек из категории детей-сирот  и детей, оставшихся без попечения родителей,  а также лиц из числа детей-сирот и детей, оставшихся без попечения родителей;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повышение уровня знаний в области энергосбережения среди жителей округа путем проведения организационных мероприятий, проведение мероприятий по энергосбережению путем установки общедомовых приборов учета потребления коммунальных ресурсов;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6B7D">
        <w:rPr>
          <w:sz w:val="28"/>
          <w:szCs w:val="28"/>
        </w:rPr>
        <w:t xml:space="preserve">- обеспечение населения, проживающего на территории муниципального округа, питьевой водой, соответствующей требованиям безопасности, установленным санитарно-эпидемиологическими правилами, путем проведения ремонта, очистки и дезинфекции нецентрализованных источников питьевого водоснабжения и артезианских скважин, строительства (реконструкции) объектов водоснабжения, артезианских скважин и сетей водоснабжения, путем установки систем очистки воды в муниципальных образовательных учреждениях муниципального округа; </w:t>
      </w:r>
      <w:proofErr w:type="gramEnd"/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повышение уровня коммунального обустройства территории муниципального округа за счет создания условий для подключения жилых домов к сетям водоснабжения и водоотведения;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- повышение уровня коммунального обустройства жилых домов на территории сельских поселений </w:t>
      </w:r>
      <w:proofErr w:type="spellStart"/>
      <w:r w:rsidRPr="00EA6B7D">
        <w:rPr>
          <w:sz w:val="28"/>
          <w:szCs w:val="28"/>
        </w:rPr>
        <w:t>Солецкого</w:t>
      </w:r>
      <w:proofErr w:type="spellEnd"/>
      <w:r w:rsidRPr="00EA6B7D">
        <w:rPr>
          <w:sz w:val="28"/>
          <w:szCs w:val="28"/>
        </w:rPr>
        <w:t xml:space="preserve"> муниципального округа за счет создания условий для газификации домовладений.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Характеристика текущего состояния с указанием основных проблем соответствующей сферы социально-экономического развития 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spellStart"/>
      <w:r w:rsidRPr="00EA6B7D">
        <w:rPr>
          <w:b/>
          <w:sz w:val="28"/>
          <w:szCs w:val="28"/>
        </w:rPr>
        <w:t>Солецкого</w:t>
      </w:r>
      <w:proofErr w:type="spellEnd"/>
      <w:r w:rsidRPr="00EA6B7D">
        <w:rPr>
          <w:b/>
          <w:sz w:val="28"/>
          <w:szCs w:val="28"/>
        </w:rPr>
        <w:t xml:space="preserve"> муниципального округа</w:t>
      </w:r>
      <w:r>
        <w:rPr>
          <w:b/>
          <w:sz w:val="28"/>
          <w:szCs w:val="28"/>
        </w:rPr>
        <w:t>, приоритеты и цели муниципальной политики в указанной сфере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gramStart"/>
      <w:r w:rsidRPr="00EA6B7D">
        <w:rPr>
          <w:sz w:val="28"/>
          <w:szCs w:val="28"/>
        </w:rPr>
        <w:t xml:space="preserve">После принятия Федерального закона от 25 декабря 2015 года № 271-ФЗ «О внесении изменений в Жилищный кодекс Российской Федерации и отдельные законодательные акты Российской Федерации и признании </w:t>
      </w:r>
      <w:r w:rsidRPr="00EA6B7D">
        <w:rPr>
          <w:sz w:val="28"/>
          <w:szCs w:val="28"/>
        </w:rPr>
        <w:lastRenderedPageBreak/>
        <w:t>утратившими силу отдельных положений законодательных актов Российской Федерации» у собственников жилых помещений в многоквартирных домах возникла обязанность по уплате ежемесячных взносов на капитальный ремонт общего имущества в многоквартирных домах.</w:t>
      </w:r>
      <w:proofErr w:type="gramEnd"/>
      <w:r w:rsidRPr="00EA6B7D">
        <w:rPr>
          <w:sz w:val="28"/>
          <w:szCs w:val="28"/>
        </w:rPr>
        <w:t xml:space="preserve"> Региональным оператором, осуществляющим функции технического заказчика работ по капитальному ремонту общего имущества в многоквартирных домах и финансирующего расходы на капитальный ремонт общего имущества в многоквартирных домах на территории Новгородской области, является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области». Именно данной организации </w:t>
      </w:r>
      <w:proofErr w:type="spellStart"/>
      <w:r w:rsidRPr="00EA6B7D">
        <w:rPr>
          <w:sz w:val="28"/>
          <w:szCs w:val="28"/>
        </w:rPr>
        <w:t>Солецкий</w:t>
      </w:r>
      <w:proofErr w:type="spellEnd"/>
      <w:r w:rsidRPr="00EA6B7D">
        <w:rPr>
          <w:sz w:val="28"/>
          <w:szCs w:val="28"/>
        </w:rPr>
        <w:t xml:space="preserve"> муниципальный округ, как собственник жилых помещений, находящихся в муниципальной собственности и расположенных в многоквартирных домах, обязано уплачивать ежемесячно взносы на капитальный ремонт общего имущества.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Одним из способов по улучшению жилищных условий граждан является исполнение Администрацией муниципального округа переданных государственных полномочий по приобретению жилых помещений в муниципальную собственность для обеспечения детей сирот и детей, оставшихся без попечения родителей, а также лиц из числа детей-сирот и детей, оставшихся без попечения родителей жилыми помещениями.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В настоящее время </w:t>
      </w:r>
      <w:proofErr w:type="spellStart"/>
      <w:r w:rsidRPr="00EA6B7D">
        <w:rPr>
          <w:sz w:val="28"/>
          <w:szCs w:val="28"/>
        </w:rPr>
        <w:t>Солецкий</w:t>
      </w:r>
      <w:proofErr w:type="spellEnd"/>
      <w:r w:rsidRPr="00EA6B7D">
        <w:rPr>
          <w:sz w:val="28"/>
          <w:szCs w:val="28"/>
        </w:rPr>
        <w:t xml:space="preserve"> округ является округом с высокой   себестоимостью тепла. Вместе с тем, доля  неэффективных расходов  муниципального округа </w:t>
      </w:r>
      <w:r w:rsidRPr="00EA6B7D">
        <w:rPr>
          <w:sz w:val="28"/>
          <w:szCs w:val="28"/>
        </w:rPr>
        <w:tab/>
        <w:t xml:space="preserve">на оплату коммунальных услуг муниципальных учреждений округа  составляет около 20 млн. руб. С целью снижения неэффективных расходов необходимо целенаправленно и </w:t>
      </w:r>
      <w:r w:rsidRPr="00EA6B7D">
        <w:rPr>
          <w:sz w:val="28"/>
          <w:szCs w:val="28"/>
        </w:rPr>
        <w:tab/>
        <w:t xml:space="preserve">комплексно осуществлять систему мероприятий по рациональному и эффективному использованию энергоресурсов на всех этапах производства, распределения тепловой и электрической энергии. Перспективными мероприятиями, направленными на повышения </w:t>
      </w:r>
      <w:proofErr w:type="spellStart"/>
      <w:r w:rsidRPr="00EA6B7D">
        <w:rPr>
          <w:sz w:val="28"/>
          <w:szCs w:val="28"/>
        </w:rPr>
        <w:t>энергоэффективности</w:t>
      </w:r>
      <w:proofErr w:type="spellEnd"/>
      <w:r w:rsidRPr="00EA6B7D">
        <w:rPr>
          <w:sz w:val="28"/>
          <w:szCs w:val="28"/>
        </w:rPr>
        <w:t xml:space="preserve"> зданий являются:</w:t>
      </w:r>
      <w:r w:rsidRPr="00EA6B7D">
        <w:rPr>
          <w:sz w:val="28"/>
          <w:szCs w:val="28"/>
        </w:rPr>
        <w:tab/>
      </w:r>
      <w:r w:rsidRPr="00EA6B7D">
        <w:rPr>
          <w:sz w:val="28"/>
          <w:szCs w:val="28"/>
        </w:rPr>
        <w:tab/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учет и регулирование расходования первичных энергоресурсов и отпуска тепловой энергии;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пропаганда и популяризация мероприятий по энергосбережению среди жителей округа;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утепление и герметизация стен, фасадов, крыш, замена оконных и      дверных блоков (далее – </w:t>
      </w:r>
      <w:proofErr w:type="spellStart"/>
      <w:r w:rsidRPr="00EA6B7D">
        <w:rPr>
          <w:sz w:val="28"/>
          <w:szCs w:val="28"/>
        </w:rPr>
        <w:t>термореновация</w:t>
      </w:r>
      <w:proofErr w:type="spellEnd"/>
      <w:r w:rsidRPr="00EA6B7D">
        <w:rPr>
          <w:sz w:val="28"/>
          <w:szCs w:val="28"/>
        </w:rPr>
        <w:t>).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Снижение доли неэффективных расходов муниципального округа  на оплату жилищно-коммунальных услуг планируется  путем выполнения мероприятий по энергосбережению (</w:t>
      </w:r>
      <w:proofErr w:type="spellStart"/>
      <w:r w:rsidRPr="00EA6B7D">
        <w:rPr>
          <w:sz w:val="28"/>
          <w:szCs w:val="28"/>
        </w:rPr>
        <w:t>термореновации</w:t>
      </w:r>
      <w:proofErr w:type="spellEnd"/>
      <w:r w:rsidRPr="00EA6B7D">
        <w:rPr>
          <w:sz w:val="28"/>
          <w:szCs w:val="28"/>
        </w:rPr>
        <w:t>) зданий муниципальных учреждений.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К полномочиям органов местного самоуправления относится решение вопроса местного значения по организации надежного водоснабжения населения на территории поселений. Большинство населения, проживающего на территории сельских поселений, живет в домах, не подключенных к </w:t>
      </w:r>
      <w:r w:rsidRPr="00EA6B7D">
        <w:rPr>
          <w:sz w:val="28"/>
          <w:szCs w:val="28"/>
        </w:rPr>
        <w:lastRenderedPageBreak/>
        <w:t>централизованным системам водоснабжения и водоотведения. Воду приходится брать из нецентрализованных источников питьевого водоснабжения - общественных колодцев, большинство которых нуждаются в ремонте, очистке и дезинфекции. Кроме этого артезианские скважины, которыми пользуются жители, построены в 60-70-е годы прошлого века, в процессе эксплуатации уже пришли в негодность. Необходимы реконструкция старых или строительство новых объектов водоподготовки воды, артезианских скважин и водопроводных сетей. В муниципальных образовательных учреждениях муниципального округа необходимо проводить работы по обслуживанию и установке систем очистки воды. Канализационные сети за время эксплуатации пришли в негодность, происходит загрязнение окружающей среды разливающимися стоками, текущее состояние сетей не позволяет подключать новых потребителей. Требуется ремонт старых и строительство новых канализационных сетей и очистных сооружений.</w:t>
      </w:r>
    </w:p>
    <w:p w:rsidR="009A2306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Одним из показателей социально-экономического развития округа является уровень газификации жилых домов. В настоящее время на территории округа находится 161 многоквартирный дом. Из них 26 газифицировано, уровень газификации составляет 16,1%. Общее количество индивидуальных жилых домов на территории муниципального округа составляет 6513 ед., из них 81 ед. газифицирована, уровень газификации составляет – 1,2%. Основной проблемой подключения к газу жителей частного сектора является нежелание населения нести затраты на подведение газа к жилому дому. Данную проблему можно решить путем проведения разъяснительной работы с населением, обратив особое внимание на ощутимую разницу в расчетах стоимости отопления за счет природного газа и стоимости твердого топлива, которым отапливают свои дома жители.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306" w:rsidRPr="006E1EA0" w:rsidRDefault="009A2306" w:rsidP="009A23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E1EA0">
        <w:rPr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9A2306" w:rsidRPr="006E1EA0" w:rsidRDefault="009A2306" w:rsidP="009A23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A2306" w:rsidRPr="006E1EA0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EA0">
        <w:rPr>
          <w:sz w:val="28"/>
          <w:szCs w:val="28"/>
        </w:rPr>
        <w:t xml:space="preserve">Решение этих проблем возможно только программным путем с привлечением средств федерального бюджета, областного бюджета и  бюджета муниципального </w:t>
      </w:r>
      <w:r>
        <w:rPr>
          <w:sz w:val="28"/>
          <w:szCs w:val="28"/>
        </w:rPr>
        <w:t>округа</w:t>
      </w:r>
      <w:r w:rsidRPr="006E1EA0">
        <w:rPr>
          <w:sz w:val="28"/>
          <w:szCs w:val="28"/>
        </w:rPr>
        <w:t xml:space="preserve">. </w:t>
      </w:r>
    </w:p>
    <w:p w:rsidR="009A2306" w:rsidRPr="006E1EA0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1EA0">
        <w:rPr>
          <w:sz w:val="28"/>
          <w:szCs w:val="28"/>
        </w:rPr>
        <w:t>К рискам реализации Программы следует отнести следующие:</w:t>
      </w:r>
    </w:p>
    <w:p w:rsidR="009A2306" w:rsidRPr="006E1EA0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EA0">
        <w:rPr>
          <w:sz w:val="28"/>
          <w:szCs w:val="28"/>
        </w:rPr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9A2306" w:rsidRPr="006E1EA0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EA0">
        <w:rPr>
          <w:sz w:val="28"/>
          <w:szCs w:val="28"/>
        </w:rPr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поступлений в федеральный, областной и бюджет муниципального района. </w:t>
      </w:r>
    </w:p>
    <w:p w:rsidR="009A2306" w:rsidRPr="006E1EA0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EA0">
        <w:rPr>
          <w:sz w:val="28"/>
          <w:szCs w:val="28"/>
        </w:rPr>
        <w:lastRenderedPageBreak/>
        <w:t>3. 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9A2306" w:rsidRPr="006E1EA0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EA0">
        <w:rPr>
          <w:sz w:val="28"/>
          <w:szCs w:val="28"/>
        </w:rPr>
        <w:t>В случае необходимости планируется ежегодно производить корректировку мероприятий муниципальной программы с перераспределением объемов финансирования в зависимости от динамики и темпов достижения поставленных задач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Механизм управления реализацией муниципальной программы, который содержит информацию по осуществлению </w:t>
      </w:r>
      <w:proofErr w:type="gramStart"/>
      <w:r w:rsidRPr="00EA6B7D">
        <w:rPr>
          <w:b/>
          <w:sz w:val="28"/>
          <w:szCs w:val="28"/>
        </w:rPr>
        <w:t>контроля за</w:t>
      </w:r>
      <w:proofErr w:type="gramEnd"/>
      <w:r w:rsidRPr="00EA6B7D">
        <w:rPr>
          <w:b/>
          <w:sz w:val="28"/>
          <w:szCs w:val="28"/>
        </w:rPr>
        <w:t xml:space="preserve"> ходом её выполнения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Комитет ЖКХ осуществляет контроль за реализацией муниципальной </w:t>
      </w:r>
      <w:proofErr w:type="gramStart"/>
      <w:r w:rsidRPr="00EA6B7D">
        <w:rPr>
          <w:sz w:val="28"/>
          <w:szCs w:val="28"/>
        </w:rPr>
        <w:t>про-граммы</w:t>
      </w:r>
      <w:proofErr w:type="gramEnd"/>
      <w:r w:rsidRPr="00EA6B7D">
        <w:rPr>
          <w:sz w:val="28"/>
          <w:szCs w:val="28"/>
        </w:rPr>
        <w:t xml:space="preserve"> в том числе: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 контроль и координация выполнения  запланированных  мероприятий;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 подготовку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обеспечение эффективности реализации  программы в целом.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6B7D">
        <w:rPr>
          <w:sz w:val="28"/>
          <w:szCs w:val="28"/>
        </w:rPr>
        <w:t>Комитет ЖКХ  до 5 июля текущего года и до 20 февраля года, следующего за отчетным, составляет  полугодовой и годовой отчеты о ходе реализации программы, обеспечивает их согласование с первым заместителем Главы администрации муниципального округа и представляет их в управление делами Администрации муниципального округа.</w:t>
      </w:r>
      <w:proofErr w:type="gramEnd"/>
      <w:r w:rsidRPr="00EA6B7D">
        <w:rPr>
          <w:sz w:val="28"/>
          <w:szCs w:val="28"/>
        </w:rPr>
        <w:t xml:space="preserve"> Расчёт интегральной оценки эффективности реализации программы составляется комитетом ежегодно до 20 февраля года, следующего </w:t>
      </w:r>
      <w:proofErr w:type="gramStart"/>
      <w:r w:rsidRPr="00EA6B7D">
        <w:rPr>
          <w:sz w:val="28"/>
          <w:szCs w:val="28"/>
        </w:rPr>
        <w:t>за</w:t>
      </w:r>
      <w:proofErr w:type="gramEnd"/>
      <w:r w:rsidRPr="00EA6B7D">
        <w:rPr>
          <w:sz w:val="28"/>
          <w:szCs w:val="28"/>
        </w:rPr>
        <w:t xml:space="preserve"> отчётным.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9A2306" w:rsidRPr="00EA6B7D" w:rsidSect="00580600">
          <w:pgSz w:w="11906" w:h="16838"/>
          <w:pgMar w:top="902" w:right="851" w:bottom="1134" w:left="1701" w:header="708" w:footer="708" w:gutter="0"/>
          <w:cols w:space="708"/>
          <w:docGrid w:linePitch="360"/>
        </w:sectPr>
      </w:pPr>
      <w:r w:rsidRPr="00EA6B7D">
        <w:rPr>
          <w:sz w:val="28"/>
          <w:szCs w:val="28"/>
        </w:rPr>
        <w:t xml:space="preserve"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</w:t>
      </w:r>
    </w:p>
    <w:p w:rsidR="009A2306" w:rsidRDefault="009A2306" w:rsidP="009A23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306" w:rsidRDefault="009A2306" w:rsidP="009A23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Мероприятия муниципальной программы</w:t>
      </w:r>
    </w:p>
    <w:p w:rsidR="009A2306" w:rsidRPr="00EA6B7D" w:rsidRDefault="009A2306" w:rsidP="009A23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1"/>
        <w:gridCol w:w="1935"/>
        <w:gridCol w:w="1134"/>
        <w:gridCol w:w="1190"/>
        <w:gridCol w:w="1220"/>
        <w:gridCol w:w="1700"/>
        <w:gridCol w:w="1366"/>
        <w:gridCol w:w="1300"/>
        <w:gridCol w:w="1300"/>
        <w:gridCol w:w="1327"/>
        <w:gridCol w:w="1370"/>
        <w:gridCol w:w="1134"/>
      </w:tblGrid>
      <w:tr w:rsidR="009A2306" w:rsidRPr="00426444" w:rsidTr="000F3132">
        <w:trPr>
          <w:trHeight w:val="130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 xml:space="preserve">№ </w:t>
            </w:r>
            <w:proofErr w:type="gramStart"/>
            <w:r w:rsidRPr="00426444">
              <w:t>п</w:t>
            </w:r>
            <w:proofErr w:type="gramEnd"/>
            <w:r w:rsidRPr="00426444">
              <w:t>/п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Исполнитель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Срок реализации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proofErr w:type="gramStart"/>
            <w:r w:rsidRPr="00426444"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Источник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Объем финансирования по годам (</w:t>
            </w:r>
            <w:proofErr w:type="spellStart"/>
            <w:r w:rsidRPr="00426444">
              <w:t>тыс</w:t>
            </w:r>
            <w:proofErr w:type="gramStart"/>
            <w:r w:rsidRPr="00426444">
              <w:t>.р</w:t>
            </w:r>
            <w:proofErr w:type="gramEnd"/>
            <w:r w:rsidRPr="00426444">
              <w:t>уб</w:t>
            </w:r>
            <w:proofErr w:type="spellEnd"/>
            <w:r w:rsidRPr="00426444">
              <w:t>.)</w:t>
            </w:r>
          </w:p>
        </w:tc>
      </w:tr>
      <w:tr w:rsidR="009A2306" w:rsidRPr="00426444" w:rsidTr="000F3132">
        <w:trPr>
          <w:trHeight w:val="300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426444" w:rsidRDefault="009A2306" w:rsidP="00580600"/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426444" w:rsidRDefault="009A2306" w:rsidP="0058060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426444" w:rsidRDefault="009A2306" w:rsidP="00580600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426444" w:rsidRDefault="009A2306" w:rsidP="00580600"/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426444" w:rsidRDefault="009A2306" w:rsidP="00580600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426444" w:rsidRDefault="009A2306" w:rsidP="00580600"/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2024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2026</w:t>
            </w:r>
          </w:p>
        </w:tc>
      </w:tr>
      <w:tr w:rsidR="009A2306" w:rsidRPr="00426444" w:rsidTr="000F3132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426444" w:rsidRDefault="009A2306" w:rsidP="00580600">
            <w:pPr>
              <w:jc w:val="center"/>
            </w:pPr>
            <w:r w:rsidRPr="00426444">
              <w:t>12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1.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r w:rsidRPr="00426444">
              <w:t xml:space="preserve">Реализация подпрограммы «Улучшение жилищных условий граждан в  </w:t>
            </w:r>
            <w:proofErr w:type="spellStart"/>
            <w:r w:rsidRPr="00426444">
              <w:t>Солецком</w:t>
            </w:r>
            <w:proofErr w:type="spellEnd"/>
            <w:r w:rsidRPr="00426444">
              <w:t xml:space="preserve"> муниципальном районе»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отдел ЖКХ, отдел имущества, отдел градостроительства,</w:t>
            </w:r>
            <w:r>
              <w:t xml:space="preserve"> МБУ</w:t>
            </w:r>
            <w:r w:rsidRPr="00426444">
              <w:t xml:space="preserve">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2021-2023 годы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>
              <w:t>1.1.1,</w:t>
            </w:r>
            <w:r w:rsidRPr="00426444">
              <w:t> </w:t>
            </w:r>
            <w:r>
              <w:t>1.1.2,</w:t>
            </w:r>
            <w:r w:rsidRPr="00426444">
              <w:t> </w:t>
            </w:r>
            <w:r>
              <w:t>1.1.3,</w:t>
            </w:r>
            <w:r w:rsidRPr="00426444">
              <w:t> </w:t>
            </w:r>
            <w:r>
              <w:t>1.1.4,</w:t>
            </w:r>
            <w:r w:rsidRPr="00426444">
              <w:t> </w:t>
            </w:r>
            <w:r>
              <w:t>1.2.1,</w:t>
            </w:r>
            <w:r w:rsidRPr="00426444">
              <w:t> </w:t>
            </w:r>
            <w:r>
              <w:t>1.2.2,</w:t>
            </w:r>
            <w:r w:rsidRPr="00426444">
              <w:t> </w:t>
            </w:r>
            <w:r>
              <w:t>1.3.1,</w:t>
            </w:r>
            <w:r w:rsidRPr="00426444">
              <w:t> </w:t>
            </w:r>
            <w:r>
              <w:t>1.3.2,</w:t>
            </w:r>
            <w:r w:rsidRPr="00426444">
              <w:t> </w:t>
            </w:r>
            <w:r>
              <w:t>1.4.1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6287,79167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6924,90000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11850,46536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11396,59593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5618,82740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2134,80000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2134,80000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2.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r w:rsidRPr="00426444">
              <w:t xml:space="preserve">Реализация подпрограммы «Энергосбережение в </w:t>
            </w:r>
            <w:proofErr w:type="spellStart"/>
            <w:r w:rsidRPr="00426444">
              <w:t>Солецком</w:t>
            </w:r>
            <w:proofErr w:type="spellEnd"/>
            <w:r w:rsidRPr="00426444">
              <w:t xml:space="preserve"> муниципальном районе»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отдел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2021-2023 годы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 </w:t>
            </w:r>
            <w:r>
              <w:t>2.1.1, 2.2.1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3.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r w:rsidRPr="00426444">
              <w:t xml:space="preserve">Реализация подпрограммы «Развитие инфраструктуры водоснабжения и водоотведения населенных пунктов </w:t>
            </w:r>
            <w:proofErr w:type="spellStart"/>
            <w:r w:rsidRPr="00426444">
              <w:t>Солецкого</w:t>
            </w:r>
            <w:proofErr w:type="spellEnd"/>
            <w:r w:rsidRPr="00426444">
              <w:t xml:space="preserve"> муниципального округа»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отдел ЖКХ, отдел образования</w:t>
            </w:r>
            <w:r>
              <w:t>, МБУ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2021-2023 годы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>
              <w:t>3.1.1, 3.1.2,</w:t>
            </w:r>
            <w:r w:rsidRPr="00426444">
              <w:t> </w:t>
            </w:r>
            <w:r>
              <w:t>3.1.3, 3.1.4, 3.1.5, 3.1.6, 3.1.7, 3.2.2, 3.2.3, 3.2.4, 3.2.5, 3.2.6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149977,90000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4638,50000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2778,44544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6790,68400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бюджет муниципального округа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19058,90544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29770,44215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11127,85495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lastRenderedPageBreak/>
              <w:t>4.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r w:rsidRPr="00426444">
              <w:t xml:space="preserve">Реализация подпрограммы «Газификация </w:t>
            </w:r>
            <w:proofErr w:type="spellStart"/>
            <w:r w:rsidRPr="00426444">
              <w:t>Солецкого</w:t>
            </w:r>
            <w:proofErr w:type="spellEnd"/>
            <w:r w:rsidRPr="00426444">
              <w:t xml:space="preserve"> муниципального округа»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отдел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2021-2023 годы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>
              <w:t>4.1.1</w:t>
            </w:r>
            <w:r w:rsidRPr="0042644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бюджет муниципального округа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11,53100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 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rPr>
                <w:b/>
                <w:bCs/>
              </w:rPr>
            </w:pPr>
            <w:r w:rsidRPr="00426444">
              <w:rPr>
                <w:b/>
                <w:bCs/>
              </w:rPr>
              <w:t>Итого по программе: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  <w:rPr>
                <w:b/>
                <w:bCs/>
              </w:rPr>
            </w:pPr>
            <w:r w:rsidRPr="00426444">
              <w:rPr>
                <w:b/>
                <w:bCs/>
              </w:rPr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191813,56247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50870,38352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31047,79735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10483,70000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10483,70000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149977,90000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10926,29167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9703,34544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14289,58400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426444" w:rsidTr="000F3132">
        <w:trPr>
          <w:trHeight w:val="6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132" w:rsidRPr="00426444" w:rsidRDefault="000F3132" w:rsidP="00580600"/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426444" w:rsidRDefault="000F3132" w:rsidP="00580600">
            <w:pPr>
              <w:jc w:val="center"/>
            </w:pPr>
            <w:r w:rsidRPr="00426444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30909,37080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41167,03808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16758,21335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2984,80000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2984,80000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</w:tbl>
    <w:p w:rsidR="009A2306" w:rsidRPr="00EA6B7D" w:rsidRDefault="009A2306" w:rsidP="009A23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  <w:sectPr w:rsidR="009A2306" w:rsidRPr="00EA6B7D" w:rsidSect="00580600">
          <w:pgSz w:w="16838" w:h="11906" w:orient="landscape"/>
          <w:pgMar w:top="794" w:right="902" w:bottom="851" w:left="1134" w:header="709" w:footer="709" w:gutter="0"/>
          <w:cols w:space="708"/>
          <w:docGrid w:linePitch="360"/>
        </w:sectPr>
      </w:pPr>
      <w:bookmarkStart w:id="1" w:name="Par198"/>
      <w:bookmarkEnd w:id="1"/>
    </w:p>
    <w:p w:rsidR="009A2306" w:rsidRPr="00EA6B7D" w:rsidRDefault="009A2306" w:rsidP="009A2306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EA6B7D">
        <w:rPr>
          <w:sz w:val="28"/>
          <w:szCs w:val="28"/>
        </w:rPr>
        <w:lastRenderedPageBreak/>
        <w:tab/>
      </w:r>
      <w:r w:rsidRPr="00EA6B7D">
        <w:rPr>
          <w:sz w:val="28"/>
          <w:szCs w:val="28"/>
        </w:rPr>
        <w:tab/>
        <w:t xml:space="preserve">   </w:t>
      </w:r>
      <w:r w:rsidRPr="00EA6B7D">
        <w:rPr>
          <w:sz w:val="24"/>
          <w:szCs w:val="24"/>
        </w:rPr>
        <w:t>Приложение № 1</w:t>
      </w: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  <w:r w:rsidRPr="00EA6B7D">
        <w:rPr>
          <w:sz w:val="24"/>
          <w:szCs w:val="24"/>
        </w:rPr>
        <w:t xml:space="preserve">к муниципальной  программе </w:t>
      </w:r>
      <w:proofErr w:type="spellStart"/>
      <w:r w:rsidRPr="00EA6B7D">
        <w:rPr>
          <w:sz w:val="24"/>
          <w:szCs w:val="24"/>
        </w:rPr>
        <w:t>Солецкого</w:t>
      </w:r>
      <w:proofErr w:type="spellEnd"/>
      <w:r w:rsidRPr="00EA6B7D">
        <w:rPr>
          <w:sz w:val="24"/>
          <w:szCs w:val="24"/>
        </w:rPr>
        <w:t xml:space="preserve"> муниципального округа </w:t>
      </w:r>
      <w:r w:rsidRPr="00EA6B7D">
        <w:rPr>
          <w:sz w:val="24"/>
          <w:szCs w:val="24"/>
        </w:rPr>
        <w:br/>
        <w:t xml:space="preserve">«Улучшение жилищных условий граждан и повышение качества жилищно-коммунальных услуг в </w:t>
      </w:r>
      <w:proofErr w:type="spellStart"/>
      <w:r w:rsidRPr="00EA6B7D">
        <w:rPr>
          <w:sz w:val="24"/>
          <w:szCs w:val="24"/>
        </w:rPr>
        <w:t>Солецком</w:t>
      </w:r>
      <w:proofErr w:type="spellEnd"/>
      <w:r w:rsidRPr="00EA6B7D">
        <w:rPr>
          <w:sz w:val="24"/>
          <w:szCs w:val="24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sz w:val="24"/>
          <w:szCs w:val="24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Паспорт подпрограммы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6B7D">
        <w:rPr>
          <w:bCs/>
          <w:sz w:val="28"/>
          <w:szCs w:val="28"/>
        </w:rPr>
        <w:t xml:space="preserve">«Улучшение жилищных условий граждан в </w:t>
      </w:r>
      <w:proofErr w:type="spellStart"/>
      <w:r w:rsidRPr="00EA6B7D">
        <w:rPr>
          <w:bCs/>
          <w:sz w:val="28"/>
          <w:szCs w:val="28"/>
        </w:rPr>
        <w:t>Солецком</w:t>
      </w:r>
      <w:proofErr w:type="spellEnd"/>
      <w:r w:rsidRPr="00EA6B7D">
        <w:rPr>
          <w:bCs/>
          <w:sz w:val="28"/>
          <w:szCs w:val="28"/>
        </w:rPr>
        <w:t xml:space="preserve">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EA6B7D">
        <w:rPr>
          <w:bCs/>
          <w:sz w:val="28"/>
          <w:szCs w:val="28"/>
        </w:rPr>
        <w:t>муниципальном округе»</w:t>
      </w:r>
      <w:proofErr w:type="gramEnd"/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муниципальной программы </w:t>
      </w:r>
      <w:proofErr w:type="spellStart"/>
      <w:r w:rsidRPr="00EA6B7D">
        <w:rPr>
          <w:b/>
          <w:sz w:val="28"/>
          <w:szCs w:val="28"/>
        </w:rPr>
        <w:t>Солецкого</w:t>
      </w:r>
      <w:proofErr w:type="spellEnd"/>
      <w:r w:rsidRPr="00EA6B7D">
        <w:rPr>
          <w:b/>
          <w:sz w:val="28"/>
          <w:szCs w:val="28"/>
        </w:rPr>
        <w:t xml:space="preserve"> муниципального округа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«Улучшение жилищных условий граждан и повышение качества жилищно-коммунальных услуг в </w:t>
      </w:r>
      <w:proofErr w:type="spellStart"/>
      <w:r w:rsidRPr="00EA6B7D">
        <w:rPr>
          <w:b/>
          <w:sz w:val="28"/>
          <w:szCs w:val="28"/>
        </w:rPr>
        <w:t>Солецком</w:t>
      </w:r>
      <w:proofErr w:type="spellEnd"/>
      <w:r w:rsidRPr="00EA6B7D">
        <w:rPr>
          <w:b/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1. Исполнители подпрограммы: </w:t>
      </w:r>
    </w:p>
    <w:p w:rsidR="009A2306" w:rsidRPr="00EA6B7D" w:rsidRDefault="009A2306" w:rsidP="009A2306">
      <w:pPr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комитет ЖКХ,</w:t>
      </w:r>
    </w:p>
    <w:p w:rsidR="009A2306" w:rsidRPr="00EA6B7D" w:rsidRDefault="009A2306" w:rsidP="009A2306">
      <w:pPr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отдел имущества.</w:t>
      </w:r>
    </w:p>
    <w:p w:rsidR="009A2306" w:rsidRPr="00EA6B7D" w:rsidRDefault="009A2306" w:rsidP="009A2306">
      <w:pPr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комитет градостроительства, </w:t>
      </w:r>
    </w:p>
    <w:p w:rsidR="009A2306" w:rsidRPr="00EA6B7D" w:rsidRDefault="009A2306" w:rsidP="009A2306">
      <w:pPr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отдел бухгалтерского учета, </w:t>
      </w:r>
    </w:p>
    <w:p w:rsidR="009A2306" w:rsidRPr="00EA6B7D" w:rsidRDefault="009A2306" w:rsidP="009A2306">
      <w:pPr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МБУ «</w:t>
      </w:r>
      <w:proofErr w:type="spellStart"/>
      <w:r w:rsidRPr="00EA6B7D">
        <w:rPr>
          <w:sz w:val="28"/>
          <w:szCs w:val="28"/>
        </w:rPr>
        <w:t>Солецкое</w:t>
      </w:r>
      <w:proofErr w:type="spellEnd"/>
      <w:r w:rsidRPr="00EA6B7D">
        <w:rPr>
          <w:sz w:val="28"/>
          <w:szCs w:val="28"/>
        </w:rPr>
        <w:t xml:space="preserve"> городское хозяйство»</w:t>
      </w:r>
    </w:p>
    <w:p w:rsidR="009A2306" w:rsidRPr="00EA6B7D" w:rsidRDefault="009A2306" w:rsidP="009A2306">
      <w:pPr>
        <w:ind w:firstLine="709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Задачи и целевые показатели  подпрограммы муниципальной программы: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1069"/>
        <w:jc w:val="both"/>
        <w:rPr>
          <w:b/>
          <w:sz w:val="28"/>
          <w:szCs w:val="28"/>
        </w:rPr>
      </w:pPr>
    </w:p>
    <w:tbl>
      <w:tblPr>
        <w:tblW w:w="10217" w:type="dxa"/>
        <w:tblInd w:w="-318" w:type="dxa"/>
        <w:tblLook w:val="04A0" w:firstRow="1" w:lastRow="0" w:firstColumn="1" w:lastColumn="0" w:noHBand="0" w:noVBand="1"/>
      </w:tblPr>
      <w:tblGrid>
        <w:gridCol w:w="724"/>
        <w:gridCol w:w="3733"/>
        <w:gridCol w:w="960"/>
        <w:gridCol w:w="960"/>
        <w:gridCol w:w="960"/>
        <w:gridCol w:w="960"/>
        <w:gridCol w:w="960"/>
        <w:gridCol w:w="960"/>
      </w:tblGrid>
      <w:tr w:rsidR="009A2306" w:rsidRPr="00EA6B7D" w:rsidTr="00580600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 xml:space="preserve">N </w:t>
            </w:r>
            <w:proofErr w:type="gramStart"/>
            <w:r w:rsidRPr="00EA6B7D">
              <w:t>п</w:t>
            </w:r>
            <w:proofErr w:type="gramEnd"/>
            <w:r w:rsidRPr="00EA6B7D">
              <w:t>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Цели, задачи муниципальной  программы, наименование и  единица измерения целевого показателя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Значения целевого показателя по годам</w:t>
            </w:r>
          </w:p>
        </w:tc>
      </w:tr>
      <w:tr w:rsidR="009A2306" w:rsidRPr="00EA6B7D" w:rsidTr="00580600">
        <w:trPr>
          <w:trHeight w:val="4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</w:tr>
      <w:tr w:rsidR="009A2306" w:rsidRPr="00EA6B7D" w:rsidTr="00580600">
        <w:trPr>
          <w:trHeight w:val="4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</w:tr>
      <w:tr w:rsidR="009A2306" w:rsidRPr="00EA6B7D" w:rsidTr="0058060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2026</w:t>
            </w:r>
          </w:p>
        </w:tc>
      </w:tr>
      <w:tr w:rsidR="009A2306" w:rsidRPr="00EA6B7D" w:rsidTr="0058060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8</w:t>
            </w:r>
          </w:p>
        </w:tc>
      </w:tr>
      <w:tr w:rsidR="009A2306" w:rsidRPr="00EA6B7D" w:rsidTr="0058060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1.</w:t>
            </w:r>
          </w:p>
        </w:tc>
        <w:tc>
          <w:tcPr>
            <w:tcW w:w="9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rPr>
                <w:b/>
                <w:bCs/>
              </w:rPr>
            </w:pPr>
            <w:r w:rsidRPr="00EA6B7D">
              <w:rPr>
                <w:b/>
                <w:bCs/>
              </w:rPr>
              <w:t>Цель 1. Создание благоприятных и безопасных условий проживания граждан, повышение качества жилищно-коммунальных и бытовых услуг, оказываемых населению</w:t>
            </w:r>
          </w:p>
        </w:tc>
      </w:tr>
      <w:tr w:rsidR="009A2306" w:rsidRPr="00EA6B7D" w:rsidTr="0058060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</w:t>
            </w:r>
          </w:p>
        </w:tc>
        <w:tc>
          <w:tcPr>
            <w:tcW w:w="9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 xml:space="preserve">Задача 1. Обеспечение  проведения работ по капитальному  ремонту  общедомового имущества в многоквартирных домах, расположенных на территории </w:t>
            </w:r>
            <w:proofErr w:type="spellStart"/>
            <w:r w:rsidRPr="00EA6B7D">
              <w:t>мунциипального</w:t>
            </w:r>
            <w:proofErr w:type="spellEnd"/>
            <w:r w:rsidRPr="00EA6B7D">
              <w:t xml:space="preserve"> округа</w:t>
            </w:r>
          </w:p>
        </w:tc>
      </w:tr>
      <w:tr w:rsidR="009A2306" w:rsidRPr="00EA6B7D" w:rsidTr="00580600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1. Сумма взносов из бюджета муниципального округа на проведение работ по капитальному ремонту общедомового имущества многоквартирных домов, расположенных на территории муниципального округа, перечисленная  в специализированную  некоммерческую организацию  «Региональный фонд капитального ремонта многоквартирных домов, расположенных на территории Новгородской области»,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300022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1.1.2.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 xml:space="preserve">Показатель 2. Количество многоквартирных домов, расположенных на территории муниципального округа, в которых </w:t>
            </w:r>
            <w:r w:rsidRPr="00EA6B7D">
              <w:lastRenderedPageBreak/>
              <w:t xml:space="preserve">проведен капитальный ремонт общего имущества за счет взносов на капитальный ремонт, </w:t>
            </w:r>
            <w:proofErr w:type="spellStart"/>
            <w:proofErr w:type="gramStart"/>
            <w:r w:rsidRPr="00EA6B7D"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lastRenderedPageBreak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300022" w:rsidP="00580600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lastRenderedPageBreak/>
              <w:t>1.1.3.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3. Количество снесенных многоквартирных домов, признанных в установленном порядке аварийными и подлежащими сносу, 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1.1.4.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4. Количество многоквартирных домов, снятых с кадастрового учета,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</w:t>
            </w:r>
          </w:p>
        </w:tc>
        <w:tc>
          <w:tcPr>
            <w:tcW w:w="94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Задача 2. Обеспечение сохранности муниципальных жилых помещений муниципального округа</w:t>
            </w:r>
          </w:p>
        </w:tc>
      </w:tr>
      <w:tr w:rsidR="009A2306" w:rsidRPr="00EA6B7D" w:rsidTr="0058060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1. Количество муниципальных жилых помещений, приведенных в нормативное состояние,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300022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2. Количество технических обследований специализированными организациями несущих и ограждающих конструкций многоквартирных домов, расположенных на территории муниципального округа,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B6EE4" w:rsidP="00580600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300022" w:rsidP="00580600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1.3.</w:t>
            </w:r>
          </w:p>
        </w:tc>
        <w:tc>
          <w:tcPr>
            <w:tcW w:w="949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Задача 3. Повышение качества бытовых услуг, оказываемых  населению</w:t>
            </w:r>
          </w:p>
        </w:tc>
      </w:tr>
      <w:tr w:rsidR="009A2306" w:rsidRPr="00EA6B7D" w:rsidTr="00580600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1.3.1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1. Обеспечение своевременного и целевого перечисления субсидии на покрытие убытков организации, оказывающей банные услуги населению по фиксированным тарифам,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300022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1.3.2.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B6EE4" w:rsidP="00580600">
            <w:r>
              <w:t>Показатель 2. Р</w:t>
            </w:r>
            <w:r w:rsidR="009A2306" w:rsidRPr="00EA6B7D">
              <w:t>емонт зданий, оказывающих бытовые услуги населению,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B6EE4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1.4.</w:t>
            </w:r>
          </w:p>
        </w:tc>
        <w:tc>
          <w:tcPr>
            <w:tcW w:w="9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Задача 4. Обеспечение  детей-сирот  и детей, оставшихся без попечения родителей,  а также лиц из числа детей-сирот и детей, оставшихся без попечения родителей жилыми помещениями</w:t>
            </w:r>
          </w:p>
        </w:tc>
      </w:tr>
      <w:tr w:rsidR="009A2306" w:rsidRPr="00EA6B7D" w:rsidTr="0058060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1.4.1.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1. Количество жилых помещений, приобретенных в муниципальную собственность, квартир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B6EE4" w:rsidP="00580600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300022" w:rsidP="00580600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300022" w:rsidP="00580600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300022" w:rsidP="00580600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EA6B7D">
        <w:rPr>
          <w:b/>
          <w:sz w:val="28"/>
          <w:szCs w:val="28"/>
        </w:rPr>
        <w:t>3. Сроки реализации подпрограммы:</w:t>
      </w:r>
      <w:r w:rsidRPr="00EA6B7D">
        <w:rPr>
          <w:sz w:val="28"/>
          <w:szCs w:val="28"/>
        </w:rPr>
        <w:t xml:space="preserve"> 2021-2026 годы.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left="1069"/>
        <w:jc w:val="both"/>
        <w:rPr>
          <w:b/>
          <w:sz w:val="28"/>
          <w:szCs w:val="28"/>
        </w:rPr>
      </w:pPr>
    </w:p>
    <w:tbl>
      <w:tblPr>
        <w:tblW w:w="9583" w:type="dxa"/>
        <w:tblInd w:w="93" w:type="dxa"/>
        <w:tblLook w:val="04A0" w:firstRow="1" w:lastRow="0" w:firstColumn="1" w:lastColumn="0" w:noHBand="0" w:noVBand="1"/>
      </w:tblPr>
      <w:tblGrid>
        <w:gridCol w:w="1716"/>
        <w:gridCol w:w="1611"/>
        <w:gridCol w:w="1430"/>
        <w:gridCol w:w="1753"/>
        <w:gridCol w:w="1575"/>
        <w:gridCol w:w="1498"/>
      </w:tblGrid>
      <w:tr w:rsidR="009A2306" w:rsidRPr="00EA6B7D" w:rsidTr="00580600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Год</w:t>
            </w:r>
          </w:p>
        </w:tc>
        <w:tc>
          <w:tcPr>
            <w:tcW w:w="7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Источник  финансирования</w:t>
            </w:r>
          </w:p>
        </w:tc>
      </w:tr>
      <w:tr w:rsidR="009A2306" w:rsidRPr="00EA6B7D" w:rsidTr="00580600">
        <w:trPr>
          <w:trHeight w:val="7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>
            <w:pPr>
              <w:rPr>
                <w:b/>
                <w:bCs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бюджет муниципального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внебюджетные средства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всего</w:t>
            </w:r>
          </w:p>
        </w:tc>
      </w:tr>
      <w:tr w:rsidR="009A2306" w:rsidRPr="00EA6B7D" w:rsidTr="0058060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</w:tr>
      <w:tr w:rsidR="000F3132" w:rsidRPr="00EA6B7D" w:rsidTr="0058060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6287,79167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11850,46536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18138,25703</w:t>
            </w:r>
          </w:p>
        </w:tc>
      </w:tr>
      <w:tr w:rsidR="000F3132" w:rsidRPr="00EA6B7D" w:rsidTr="0057644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6924,90000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11396,59593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18321,49593</w:t>
            </w:r>
          </w:p>
        </w:tc>
      </w:tr>
      <w:tr w:rsidR="000F3132" w:rsidRPr="00EA6B7D" w:rsidTr="0057644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5618,82740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13117,72740</w:t>
            </w:r>
          </w:p>
        </w:tc>
      </w:tr>
      <w:tr w:rsidR="000F3132" w:rsidRPr="00EA6B7D" w:rsidTr="0058060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2134,80000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9633,70000</w:t>
            </w:r>
          </w:p>
        </w:tc>
      </w:tr>
      <w:tr w:rsidR="000F3132" w:rsidRPr="00EA6B7D" w:rsidTr="0058060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lastRenderedPageBreak/>
              <w:t>2025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2134,80000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9633,70000</w:t>
            </w:r>
          </w:p>
        </w:tc>
      </w:tr>
      <w:tr w:rsidR="000F3132" w:rsidRPr="00EA6B7D" w:rsidTr="0058060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</w:tr>
      <w:tr w:rsidR="000F3132" w:rsidRPr="00EA6B7D" w:rsidTr="0058060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Всего: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35709,39167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33135,48869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68844,88036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сумма взносов из бюджета муниципального округа на проведение работ по капитальному ремонту общедомового имущества многоквартирных домов, расположенных на территории муниципального округа, перечисленная  в специализированную  некоммерческую организацию  «Региональный фонд капитального ремонта многоквартирных домов, расположенных на территории Новгородской области», 100%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- количество многоквартирных домов, расположенных на территории муниципального округа, в которых проведен капитальный ремонт общего имущества за счет </w:t>
      </w:r>
      <w:r w:rsidR="00300022">
        <w:rPr>
          <w:sz w:val="28"/>
          <w:szCs w:val="28"/>
        </w:rPr>
        <w:t>взносов на капитальный ремонт, 24</w:t>
      </w:r>
      <w:r w:rsidRPr="00EA6B7D">
        <w:rPr>
          <w:sz w:val="28"/>
          <w:szCs w:val="28"/>
        </w:rPr>
        <w:t xml:space="preserve"> </w:t>
      </w:r>
      <w:proofErr w:type="spellStart"/>
      <w:proofErr w:type="gramStart"/>
      <w:r w:rsidRPr="00EA6B7D">
        <w:rPr>
          <w:sz w:val="28"/>
          <w:szCs w:val="28"/>
        </w:rPr>
        <w:t>ед</w:t>
      </w:r>
      <w:proofErr w:type="spellEnd"/>
      <w:proofErr w:type="gramEnd"/>
      <w:r w:rsidRPr="00EA6B7D">
        <w:rPr>
          <w:sz w:val="28"/>
          <w:szCs w:val="28"/>
        </w:rPr>
        <w:t>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количество муниципальных жилых помещений, приведенных в нормативное состояние, 1</w:t>
      </w:r>
      <w:r w:rsidR="00300022">
        <w:rPr>
          <w:sz w:val="28"/>
          <w:szCs w:val="28"/>
        </w:rPr>
        <w:t>6</w:t>
      </w:r>
      <w:r w:rsidRPr="00EA6B7D">
        <w:rPr>
          <w:sz w:val="28"/>
          <w:szCs w:val="28"/>
        </w:rPr>
        <w:t xml:space="preserve"> ед.;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- количество технических обследований специализированными организациями несущих и ограждающих конструкций многоквартирных домов, расположенных на территории муниципального округа, 6 ед.;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- обеспечение своевременного и целевого перечисления субсидии на покрытие убытков организации, оказывающей банные услуги населению по фиксированным тарифам, 100 %;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 xml:space="preserve">- количество жилых помещений, приобретенных </w:t>
      </w:r>
      <w:r w:rsidR="009B6EE4">
        <w:rPr>
          <w:sz w:val="28"/>
          <w:szCs w:val="28"/>
        </w:rPr>
        <w:t xml:space="preserve">в муниципальную собственность, </w:t>
      </w:r>
      <w:r w:rsidR="00300022">
        <w:rPr>
          <w:sz w:val="28"/>
          <w:szCs w:val="28"/>
        </w:rPr>
        <w:t>36</w:t>
      </w:r>
      <w:r w:rsidRPr="00EA6B7D">
        <w:rPr>
          <w:sz w:val="28"/>
          <w:szCs w:val="28"/>
        </w:rPr>
        <w:t xml:space="preserve"> квартир.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A2306" w:rsidRPr="00EA6B7D" w:rsidSect="00580600">
          <w:pgSz w:w="11906" w:h="16838"/>
          <w:pgMar w:top="902" w:right="851" w:bottom="1134" w:left="1701" w:header="708" w:footer="708" w:gutter="0"/>
          <w:cols w:space="708"/>
          <w:docGrid w:linePitch="360"/>
        </w:sect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lastRenderedPageBreak/>
        <w:t>Мероприятия подпрограммы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6B7D">
        <w:rPr>
          <w:bCs/>
          <w:sz w:val="28"/>
          <w:szCs w:val="28"/>
        </w:rPr>
        <w:t xml:space="preserve">«Улучшение жилищных условий граждан в </w:t>
      </w:r>
      <w:proofErr w:type="spellStart"/>
      <w:r w:rsidRPr="00EA6B7D">
        <w:rPr>
          <w:bCs/>
          <w:sz w:val="28"/>
          <w:szCs w:val="28"/>
        </w:rPr>
        <w:t>Солецком</w:t>
      </w:r>
      <w:proofErr w:type="spellEnd"/>
      <w:r w:rsidRPr="00EA6B7D">
        <w:rPr>
          <w:bCs/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</w:p>
    <w:tbl>
      <w:tblPr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0"/>
        <w:gridCol w:w="2072"/>
        <w:gridCol w:w="1403"/>
        <w:gridCol w:w="1190"/>
        <w:gridCol w:w="1131"/>
        <w:gridCol w:w="1418"/>
        <w:gridCol w:w="1276"/>
        <w:gridCol w:w="1308"/>
        <w:gridCol w:w="1296"/>
        <w:gridCol w:w="1382"/>
        <w:gridCol w:w="1205"/>
        <w:gridCol w:w="993"/>
      </w:tblGrid>
      <w:tr w:rsidR="009A2306" w:rsidRPr="00EA6B7D" w:rsidTr="000F3132">
        <w:trPr>
          <w:trHeight w:val="130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 xml:space="preserve">№ </w:t>
            </w:r>
            <w:proofErr w:type="gramStart"/>
            <w:r w:rsidRPr="00EA6B7D">
              <w:t>п</w:t>
            </w:r>
            <w:proofErr w:type="gramEnd"/>
            <w:r w:rsidRPr="00EA6B7D"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Наименование мероприятия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Default="009A2306" w:rsidP="00580600">
            <w:pPr>
              <w:jc w:val="center"/>
            </w:pPr>
            <w:r w:rsidRPr="00EA6B7D">
              <w:t>Исполнитель</w:t>
            </w:r>
            <w:r>
              <w:t xml:space="preserve"> </w:t>
            </w:r>
          </w:p>
          <w:p w:rsidR="009A2306" w:rsidRPr="00EA6B7D" w:rsidRDefault="009A2306" w:rsidP="00580600">
            <w:pPr>
              <w:jc w:val="center"/>
            </w:pPr>
            <w:r>
              <w:t>мероприятия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Срок реализации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proofErr w:type="gramStart"/>
            <w:r w:rsidRPr="00EA6B7D"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Источник финансирования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Объем финансирования по годам (</w:t>
            </w:r>
            <w:proofErr w:type="spellStart"/>
            <w:r w:rsidRPr="00EA6B7D">
              <w:t>тыс</w:t>
            </w:r>
            <w:proofErr w:type="gramStart"/>
            <w:r w:rsidRPr="00EA6B7D">
              <w:t>.р</w:t>
            </w:r>
            <w:proofErr w:type="gramEnd"/>
            <w:r w:rsidRPr="00EA6B7D">
              <w:t>уб</w:t>
            </w:r>
            <w:proofErr w:type="spellEnd"/>
            <w:r w:rsidRPr="00EA6B7D">
              <w:t>.)</w:t>
            </w:r>
          </w:p>
        </w:tc>
      </w:tr>
      <w:tr w:rsidR="009A2306" w:rsidRPr="00EA6B7D" w:rsidTr="000F3132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2026</w:t>
            </w:r>
          </w:p>
        </w:tc>
      </w:tr>
      <w:tr w:rsidR="009A2306" w:rsidRPr="00EA6B7D" w:rsidTr="000F313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12</w:t>
            </w:r>
          </w:p>
        </w:tc>
      </w:tr>
      <w:tr w:rsidR="009A2306" w:rsidRPr="00EA6B7D" w:rsidTr="000F313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14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r w:rsidRPr="00EA6B7D">
              <w:t>Цель 1. Создание благоприятных и безопасных условий проживания граждан, повышение качества жилищно-коммунальных и бытовых услуг, оказываемых населению</w:t>
            </w:r>
          </w:p>
        </w:tc>
      </w:tr>
      <w:tr w:rsidR="009A2306" w:rsidRPr="00EA6B7D" w:rsidTr="000F3132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</w:t>
            </w:r>
          </w:p>
        </w:tc>
        <w:tc>
          <w:tcPr>
            <w:tcW w:w="14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r w:rsidRPr="00EA6B7D">
              <w:t xml:space="preserve">Задача 1. Обеспечение  проведения работ по капитальному  ремонту  общедомового имущества в многоквартирных домах, расположенных на территории </w:t>
            </w:r>
            <w:proofErr w:type="spellStart"/>
            <w:r w:rsidRPr="00EA6B7D">
              <w:t>мунциипального</w:t>
            </w:r>
            <w:proofErr w:type="spellEnd"/>
            <w:r w:rsidRPr="00EA6B7D">
              <w:t xml:space="preserve"> округа</w:t>
            </w:r>
          </w:p>
        </w:tc>
      </w:tr>
      <w:tr w:rsidR="000F3132" w:rsidRPr="00EA6B7D" w:rsidTr="000F3132">
        <w:trPr>
          <w:trHeight w:val="98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1.1.1.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r w:rsidRPr="00EA6B7D">
              <w:t xml:space="preserve">Перечисление взносов из бюджета муниципального округа на проведение работ по капитальному ремонту общедомового имущества многоквартирных домов, расположенных на территории муниципального округа в специализированную  некоммерческую организацию  «Региональный фонд капитального ремонта многоквартирных домов, расположенных на </w:t>
            </w:r>
            <w:r w:rsidRPr="00EA6B7D">
              <w:lastRenderedPageBreak/>
              <w:t>территории Новгородской области»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lastRenderedPageBreak/>
              <w:t>комитет ЖКХ, отдел бухгалтерского учета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1.1.1., 1.1.2.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4216,40000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4676,94940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4134,80000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2134,80000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2134,80000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15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lastRenderedPageBreak/>
              <w:t>1.1.2.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r w:rsidRPr="00EA6B7D">
              <w:t>Организация работы по сносу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комитет градостроительства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1.1.3.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1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1.1.3.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r w:rsidRPr="00EA6B7D">
              <w:t>Организация работы по изготовлению технической документации для снятия с кадастрового учета многоквартирных домов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комитет градостроительства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1.1.4.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9A2306" w:rsidRPr="00EA6B7D" w:rsidTr="000F313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</w:t>
            </w:r>
          </w:p>
        </w:tc>
        <w:tc>
          <w:tcPr>
            <w:tcW w:w="14674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r w:rsidRPr="00EA6B7D">
              <w:t>Задача 2. Обеспечение сохранности муниципальных жилых помещений муниципального округа</w:t>
            </w:r>
          </w:p>
        </w:tc>
      </w:tr>
      <w:tr w:rsidR="000F3132" w:rsidRPr="00EA6B7D" w:rsidTr="000F3132">
        <w:trPr>
          <w:trHeight w:val="14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1.2.1.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both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 xml:space="preserve">Организация разработки и проверки сметной документации на капитальный ремонт муниципальных жилых помещений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комитет градостроительства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Default="000F3132" w:rsidP="00580600">
            <w:pPr>
              <w:jc w:val="center"/>
            </w:pPr>
            <w:r w:rsidRPr="000E7956">
              <w:t>2021-2026 годы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49,75000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84,02740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1.2.2.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both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 xml:space="preserve">Организация проведения капитального ремонта муниципальных жилых помещений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комитет градостроительства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Default="000F3132" w:rsidP="00580600">
            <w:pPr>
              <w:jc w:val="center"/>
            </w:pPr>
            <w:r w:rsidRPr="000E7956">
              <w:t>2021-2026 годы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1239,31609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870,00000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14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1.2.3.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both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>Организация проведения технических обследований специализированными организациями несущих и ограждающих конструкций многоквартирных домов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комитет градостроительства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Default="000F3132" w:rsidP="00580600">
            <w:pPr>
              <w:jc w:val="center"/>
            </w:pPr>
            <w:r w:rsidRPr="000E7956">
              <w:t>2021-2026 годы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9A2306" w:rsidRPr="00EA6B7D" w:rsidTr="000F313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1.3.</w:t>
            </w:r>
          </w:p>
        </w:tc>
        <w:tc>
          <w:tcPr>
            <w:tcW w:w="14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>Задача 3. Повышение качества бытовых услуг, оказываемых  населению</w:t>
            </w:r>
          </w:p>
        </w:tc>
      </w:tr>
      <w:tr w:rsidR="000F3132" w:rsidRPr="00EA6B7D" w:rsidTr="000F3132">
        <w:trPr>
          <w:trHeight w:val="16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lastRenderedPageBreak/>
              <w:t>1.3.1.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both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>Обеспечение своевременного и целевого перечисления субсидии на покрытие убытков организации, оказывающей банные услуги населению по фиксированным тарифам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комитет ЖКХ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1.3.1.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770,00000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500,00000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700,00000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12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1.3.2.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both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 xml:space="preserve">Организация проведения текущего ремонта здания по адресу: Новгородская область г. Сольцы ул. Луначарского д.5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МБУ «</w:t>
            </w:r>
            <w:proofErr w:type="spellStart"/>
            <w:r w:rsidRPr="00EA6B7D">
              <w:t>Солецкое</w:t>
            </w:r>
            <w:proofErr w:type="spellEnd"/>
            <w:r w:rsidRPr="00EA6B7D">
              <w:t xml:space="preserve"> городское хозяйство»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1.3.2.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5500,00000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5299,64653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12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Default="000F3132">
            <w:pPr>
              <w:jc w:val="center"/>
            </w:pPr>
            <w:r>
              <w:t>1.3.3.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Default="000F31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разработки и проверки сметной документации на ремонт здания по адресу: Новгородская область г. Сольцы ул. Луначарского д.5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Default="000F3132">
            <w:pPr>
              <w:jc w:val="center"/>
            </w:pPr>
            <w:r>
              <w:t xml:space="preserve">МБУ </w:t>
            </w:r>
            <w:proofErr w:type="spellStart"/>
            <w:r>
              <w:t>Солецкое</w:t>
            </w:r>
            <w:proofErr w:type="spellEnd"/>
            <w:r>
              <w:t xml:space="preserve"> городское хозяйство"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Default="000F3132">
            <w:pPr>
              <w:jc w:val="center"/>
            </w:pPr>
            <w:r>
              <w:t>2021-2023 годы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Default="000F3132">
            <w:pPr>
              <w:jc w:val="center"/>
            </w:pPr>
            <w:r>
              <w:t>1.3.2.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Default="000F3132">
            <w:pPr>
              <w:jc w:val="center"/>
            </w:pPr>
            <w: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Pr="007B4F98" w:rsidRDefault="000F3132" w:rsidP="000F3132">
            <w:pPr>
              <w:jc w:val="center"/>
            </w:pPr>
            <w:r w:rsidRPr="007B4F98">
              <w:t>74,99927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9A2306" w:rsidRPr="00EA6B7D" w:rsidTr="000F3132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1.4.</w:t>
            </w:r>
          </w:p>
        </w:tc>
        <w:tc>
          <w:tcPr>
            <w:tcW w:w="14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>Задача 4. Обеспечение  детей-сирот  и детей, оставшихся без попечения родителей,  а также лиц из числа детей-сирот и детей, оставшихся без попечения родителей жилыми помещениями</w:t>
            </w:r>
          </w:p>
        </w:tc>
      </w:tr>
      <w:tr w:rsidR="000F3132" w:rsidRPr="00EA6B7D" w:rsidTr="000F3132">
        <w:trPr>
          <w:trHeight w:val="61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1.4.1.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 xml:space="preserve">Приобретение жилых помещений в муниципальную собственность  для обеспечения  детей-сирот  и детей, оставшихся без попечения </w:t>
            </w:r>
            <w:proofErr w:type="gramStart"/>
            <w:r w:rsidRPr="00EA6B7D">
              <w:rPr>
                <w:sz w:val="18"/>
                <w:szCs w:val="18"/>
              </w:rPr>
              <w:t>родите-лей</w:t>
            </w:r>
            <w:proofErr w:type="gramEnd"/>
            <w:r w:rsidRPr="00EA6B7D">
              <w:rPr>
                <w:sz w:val="18"/>
                <w:szCs w:val="18"/>
              </w:rPr>
              <w:t xml:space="preserve">,  а также лиц из числа детей-сирот и детей, оставшихся без </w:t>
            </w:r>
            <w:proofErr w:type="spellStart"/>
            <w:r w:rsidRPr="00EA6B7D">
              <w:rPr>
                <w:sz w:val="18"/>
                <w:szCs w:val="18"/>
              </w:rPr>
              <w:t>по-печения</w:t>
            </w:r>
            <w:proofErr w:type="spellEnd"/>
            <w:r w:rsidRPr="00EA6B7D">
              <w:rPr>
                <w:sz w:val="18"/>
                <w:szCs w:val="18"/>
              </w:rPr>
              <w:t xml:space="preserve"> родителей жилыми помещениями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>отдел имущества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sz w:val="18"/>
                <w:szCs w:val="18"/>
              </w:rPr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>1.4.1.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6287,79167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6924,90000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61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61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6287,79167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6924,90000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61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61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 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Итого по подпрограмме: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18138,25703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18321,49593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13117,72740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9633,70000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9633,70000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</w:tr>
      <w:tr w:rsidR="000F3132" w:rsidRPr="00EA6B7D" w:rsidTr="000F3132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b/>
                <w:bCs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b/>
                <w:bCs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6287,79167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6924,90000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7498,90000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EA6B7D" w:rsidTr="000F3132">
        <w:trPr>
          <w:trHeight w:val="52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>
            <w:pPr>
              <w:rPr>
                <w:b/>
                <w:bCs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132" w:rsidRPr="00EA6B7D" w:rsidRDefault="000F3132" w:rsidP="00580600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11850,46536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11396,59593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5618,82740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2134,80000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2134,80000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  <w:sectPr w:rsidR="009A2306" w:rsidRPr="00EA6B7D" w:rsidSect="00580600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  <w:r w:rsidRPr="00EA6B7D">
        <w:rPr>
          <w:sz w:val="24"/>
          <w:szCs w:val="24"/>
        </w:rPr>
        <w:lastRenderedPageBreak/>
        <w:t>Приложение № 2</w:t>
      </w: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  <w:r w:rsidRPr="00EA6B7D">
        <w:rPr>
          <w:sz w:val="24"/>
          <w:szCs w:val="24"/>
        </w:rPr>
        <w:t xml:space="preserve">к муниципальной  программе </w:t>
      </w:r>
      <w:proofErr w:type="spellStart"/>
      <w:r w:rsidRPr="00EA6B7D">
        <w:rPr>
          <w:sz w:val="24"/>
          <w:szCs w:val="24"/>
        </w:rPr>
        <w:t>Солецкого</w:t>
      </w:r>
      <w:proofErr w:type="spellEnd"/>
      <w:r w:rsidRPr="00EA6B7D">
        <w:rPr>
          <w:sz w:val="24"/>
          <w:szCs w:val="24"/>
        </w:rPr>
        <w:t xml:space="preserve"> муниципального округа </w:t>
      </w:r>
      <w:r w:rsidRPr="00EA6B7D">
        <w:rPr>
          <w:sz w:val="24"/>
          <w:szCs w:val="24"/>
        </w:rPr>
        <w:br/>
        <w:t xml:space="preserve">«Улучшение жилищных условий граждан и повышение качества жилищно-коммунальных услуг в </w:t>
      </w:r>
      <w:proofErr w:type="spellStart"/>
      <w:r w:rsidRPr="00EA6B7D">
        <w:rPr>
          <w:sz w:val="24"/>
          <w:szCs w:val="24"/>
        </w:rPr>
        <w:t>Солецком</w:t>
      </w:r>
      <w:proofErr w:type="spellEnd"/>
      <w:r w:rsidRPr="00EA6B7D">
        <w:rPr>
          <w:sz w:val="24"/>
          <w:szCs w:val="24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sz w:val="24"/>
          <w:szCs w:val="24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Паспорт подпрограммы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center"/>
        <w:rPr>
          <w:bCs/>
          <w:sz w:val="28"/>
          <w:szCs w:val="28"/>
        </w:rPr>
      </w:pPr>
      <w:r w:rsidRPr="00EA6B7D">
        <w:rPr>
          <w:bCs/>
          <w:sz w:val="28"/>
          <w:szCs w:val="28"/>
        </w:rPr>
        <w:t xml:space="preserve">«Энергосбережение в </w:t>
      </w:r>
      <w:proofErr w:type="spellStart"/>
      <w:r w:rsidRPr="00EA6B7D">
        <w:rPr>
          <w:bCs/>
          <w:sz w:val="28"/>
          <w:szCs w:val="28"/>
        </w:rPr>
        <w:t>Солецком</w:t>
      </w:r>
      <w:proofErr w:type="spellEnd"/>
      <w:r w:rsidRPr="00EA6B7D">
        <w:rPr>
          <w:bCs/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муниципальной программы </w:t>
      </w:r>
      <w:proofErr w:type="spellStart"/>
      <w:r w:rsidRPr="00EA6B7D">
        <w:rPr>
          <w:b/>
          <w:sz w:val="28"/>
          <w:szCs w:val="28"/>
        </w:rPr>
        <w:t>Солецкого</w:t>
      </w:r>
      <w:proofErr w:type="spellEnd"/>
      <w:r w:rsidRPr="00EA6B7D">
        <w:rPr>
          <w:b/>
          <w:sz w:val="28"/>
          <w:szCs w:val="28"/>
        </w:rPr>
        <w:t xml:space="preserve"> муниципального округа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«Улучшение жилищных условий граждан и повышение качества жилищно-коммунальных услуг в </w:t>
      </w:r>
      <w:proofErr w:type="spellStart"/>
      <w:r w:rsidRPr="00EA6B7D">
        <w:rPr>
          <w:b/>
          <w:sz w:val="28"/>
          <w:szCs w:val="28"/>
        </w:rPr>
        <w:t>Солецком</w:t>
      </w:r>
      <w:proofErr w:type="spellEnd"/>
      <w:r w:rsidRPr="00EA6B7D">
        <w:rPr>
          <w:b/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1. Исполнители подпрограммы: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комитет ЖКХ,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собственники жилых помещений (по согласованию)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306" w:rsidRPr="00EA6B7D" w:rsidRDefault="009A2306" w:rsidP="009A230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Задачи и целевые показатели  подпрограммы муниципальной программы: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1069"/>
        <w:jc w:val="both"/>
        <w:rPr>
          <w:b/>
          <w:sz w:val="28"/>
          <w:szCs w:val="28"/>
        </w:rPr>
      </w:pPr>
    </w:p>
    <w:tbl>
      <w:tblPr>
        <w:tblW w:w="9872" w:type="dxa"/>
        <w:tblInd w:w="-176" w:type="dxa"/>
        <w:tblLook w:val="04A0" w:firstRow="1" w:lastRow="0" w:firstColumn="1" w:lastColumn="0" w:noHBand="0" w:noVBand="1"/>
      </w:tblPr>
      <w:tblGrid>
        <w:gridCol w:w="710"/>
        <w:gridCol w:w="3402"/>
        <w:gridCol w:w="960"/>
        <w:gridCol w:w="960"/>
        <w:gridCol w:w="960"/>
        <w:gridCol w:w="960"/>
        <w:gridCol w:w="960"/>
        <w:gridCol w:w="960"/>
      </w:tblGrid>
      <w:tr w:rsidR="009A2306" w:rsidRPr="00EA6B7D" w:rsidTr="00580600">
        <w:trPr>
          <w:trHeight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 xml:space="preserve">N </w:t>
            </w:r>
            <w:proofErr w:type="gramStart"/>
            <w:r w:rsidRPr="00EA6B7D">
              <w:t>п</w:t>
            </w:r>
            <w:proofErr w:type="gramEnd"/>
            <w:r w:rsidRPr="00EA6B7D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Цели, задачи муниципальной  программы, наименование и  единица измерения целевого показателя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Значения целевого показателя по годам</w:t>
            </w:r>
          </w:p>
        </w:tc>
      </w:tr>
      <w:tr w:rsidR="009A2306" w:rsidRPr="00EA6B7D" w:rsidTr="00580600">
        <w:trPr>
          <w:trHeight w:val="4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</w:tr>
      <w:tr w:rsidR="009A2306" w:rsidRPr="00EA6B7D" w:rsidTr="00580600">
        <w:trPr>
          <w:trHeight w:val="4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</w:tr>
      <w:tr w:rsidR="009A2306" w:rsidRPr="00EA6B7D" w:rsidTr="00580600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2026</w:t>
            </w:r>
          </w:p>
        </w:tc>
      </w:tr>
      <w:tr w:rsidR="009A2306" w:rsidRPr="00EA6B7D" w:rsidTr="005806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8</w:t>
            </w:r>
          </w:p>
        </w:tc>
      </w:tr>
      <w:tr w:rsidR="009A2306" w:rsidRPr="00EA6B7D" w:rsidTr="005806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1.</w:t>
            </w:r>
          </w:p>
        </w:tc>
        <w:tc>
          <w:tcPr>
            <w:tcW w:w="9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rPr>
                <w:b/>
                <w:bCs/>
              </w:rPr>
            </w:pPr>
            <w:r w:rsidRPr="00EA6B7D">
              <w:rPr>
                <w:b/>
                <w:bCs/>
              </w:rPr>
              <w:t xml:space="preserve">Цель 1. Повышение энергетической эффективности </w:t>
            </w:r>
          </w:p>
        </w:tc>
      </w:tr>
      <w:tr w:rsidR="009A2306" w:rsidRPr="00EA6B7D" w:rsidTr="005806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</w:t>
            </w:r>
          </w:p>
        </w:tc>
        <w:tc>
          <w:tcPr>
            <w:tcW w:w="9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Задача 1. Пропаганда и популяризация мероприятий по энергосбережению</w:t>
            </w:r>
          </w:p>
        </w:tc>
      </w:tr>
      <w:tr w:rsidR="009A2306" w:rsidRPr="00EA6B7D" w:rsidTr="00580600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1. Количество организационных мероприятий в области энергосбережения, проведенных среди жителей муниципального округа,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826505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</w:t>
            </w:r>
          </w:p>
        </w:tc>
        <w:tc>
          <w:tcPr>
            <w:tcW w:w="9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 xml:space="preserve">Задача 2. Обеспечение </w:t>
            </w:r>
            <w:proofErr w:type="gramStart"/>
            <w:r w:rsidRPr="00EA6B7D">
              <w:t>контроля за</w:t>
            </w:r>
            <w:proofErr w:type="gramEnd"/>
            <w:r w:rsidRPr="00EA6B7D">
              <w:t xml:space="preserve"> расходованием энергоресурсов в муниципальных учреждениях муниципального округа</w:t>
            </w:r>
          </w:p>
        </w:tc>
      </w:tr>
      <w:tr w:rsidR="009A2306" w:rsidRPr="00EA6B7D" w:rsidTr="00580600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 xml:space="preserve">Показатель 1. Количество размещенных энергетических деклараций по потреблению энергетических ресурсов в системе ГИС </w:t>
            </w:r>
            <w:proofErr w:type="spellStart"/>
            <w:r w:rsidRPr="00EA6B7D">
              <w:t>энергоэффективность</w:t>
            </w:r>
            <w:proofErr w:type="spellEnd"/>
            <w:r w:rsidRPr="00EA6B7D">
              <w:t>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826505" w:rsidP="00580600">
            <w:pPr>
              <w:jc w:val="center"/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EA6B7D">
        <w:rPr>
          <w:b/>
          <w:sz w:val="28"/>
          <w:szCs w:val="28"/>
        </w:rPr>
        <w:t>3. Сроки реализации подпрограммы:</w:t>
      </w:r>
      <w:r w:rsidRPr="00EA6B7D">
        <w:rPr>
          <w:sz w:val="28"/>
          <w:szCs w:val="28"/>
        </w:rPr>
        <w:t xml:space="preserve"> 2021-202</w:t>
      </w:r>
      <w:r>
        <w:rPr>
          <w:sz w:val="28"/>
          <w:szCs w:val="28"/>
        </w:rPr>
        <w:t>6</w:t>
      </w:r>
      <w:r w:rsidRPr="00EA6B7D">
        <w:rPr>
          <w:sz w:val="28"/>
          <w:szCs w:val="28"/>
        </w:rPr>
        <w:t xml:space="preserve"> годы.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1433"/>
        <w:gridCol w:w="1622"/>
        <w:gridCol w:w="1430"/>
        <w:gridCol w:w="1753"/>
        <w:gridCol w:w="1575"/>
        <w:gridCol w:w="1476"/>
      </w:tblGrid>
      <w:tr w:rsidR="009A2306" w:rsidRPr="00EA6B7D" w:rsidTr="00580600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Год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Источник  финансирования</w:t>
            </w:r>
          </w:p>
        </w:tc>
      </w:tr>
      <w:tr w:rsidR="009A2306" w:rsidRPr="00EA6B7D" w:rsidTr="00580600">
        <w:trPr>
          <w:trHeight w:val="7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>
            <w:pPr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бюджет муниципального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внебюджетные средства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всего</w:t>
            </w:r>
          </w:p>
        </w:tc>
      </w:tr>
      <w:tr w:rsidR="009A2306" w:rsidRPr="00EA6B7D" w:rsidTr="0058060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</w:tr>
      <w:tr w:rsidR="009A2306" w:rsidRPr="00EA6B7D" w:rsidTr="0058060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</w:tr>
      <w:tr w:rsidR="009A2306" w:rsidRPr="00EA6B7D" w:rsidTr="0058060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</w:tr>
      <w:tr w:rsidR="009A2306" w:rsidRPr="00EA6B7D" w:rsidTr="0058060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</w:tr>
      <w:tr w:rsidR="009A2306" w:rsidRPr="00EA6B7D" w:rsidTr="0058060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</w:tr>
      <w:tr w:rsidR="009A2306" w:rsidRPr="00EA6B7D" w:rsidTr="0058060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</w:tr>
      <w:tr w:rsidR="009A2306" w:rsidRPr="00EA6B7D" w:rsidTr="0058060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</w:tr>
      <w:tr w:rsidR="009A2306" w:rsidRPr="00EA6B7D" w:rsidTr="0058060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Всего: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количество организационных мероприятий в области энергосбережения, проведенных среди жителей муниципального округа, 1</w:t>
      </w:r>
      <w:r w:rsidR="00826505">
        <w:rPr>
          <w:sz w:val="28"/>
          <w:szCs w:val="28"/>
        </w:rPr>
        <w:t>6</w:t>
      </w:r>
      <w:r w:rsidRPr="00EA6B7D">
        <w:rPr>
          <w:sz w:val="28"/>
          <w:szCs w:val="28"/>
        </w:rPr>
        <w:t xml:space="preserve"> </w:t>
      </w:r>
      <w:proofErr w:type="spellStart"/>
      <w:proofErr w:type="gramStart"/>
      <w:r w:rsidRPr="00EA6B7D">
        <w:rPr>
          <w:sz w:val="28"/>
          <w:szCs w:val="28"/>
        </w:rPr>
        <w:t>шт</w:t>
      </w:r>
      <w:proofErr w:type="spellEnd"/>
      <w:proofErr w:type="gramEnd"/>
      <w:r w:rsidRPr="00EA6B7D">
        <w:rPr>
          <w:sz w:val="28"/>
          <w:szCs w:val="28"/>
        </w:rPr>
        <w:t>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количество размещенных энергетических деклараций по потреблению энергетических ресурсов в си</w:t>
      </w:r>
      <w:r w:rsidR="00826505">
        <w:rPr>
          <w:sz w:val="28"/>
          <w:szCs w:val="28"/>
        </w:rPr>
        <w:t xml:space="preserve">стеме ГИС </w:t>
      </w:r>
      <w:proofErr w:type="spellStart"/>
      <w:r w:rsidR="00826505">
        <w:rPr>
          <w:sz w:val="28"/>
          <w:szCs w:val="28"/>
        </w:rPr>
        <w:t>энергоэффективность</w:t>
      </w:r>
      <w:proofErr w:type="spellEnd"/>
      <w:r w:rsidR="00826505">
        <w:rPr>
          <w:sz w:val="28"/>
          <w:szCs w:val="28"/>
        </w:rPr>
        <w:t>, 76</w:t>
      </w:r>
      <w:r w:rsidRPr="00EA6B7D">
        <w:rPr>
          <w:sz w:val="28"/>
          <w:szCs w:val="28"/>
        </w:rPr>
        <w:t xml:space="preserve"> шт.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  <w:sectPr w:rsidR="009A2306" w:rsidRPr="00EA6B7D" w:rsidSect="00580600">
          <w:pgSz w:w="11906" w:h="16838"/>
          <w:pgMar w:top="902" w:right="851" w:bottom="1134" w:left="1701" w:header="708" w:footer="708" w:gutter="0"/>
          <w:cols w:space="708"/>
          <w:docGrid w:linePitch="360"/>
        </w:sect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lastRenderedPageBreak/>
        <w:t>Мероприятия подпрограммы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center"/>
        <w:rPr>
          <w:bCs/>
          <w:sz w:val="28"/>
          <w:szCs w:val="28"/>
        </w:rPr>
      </w:pPr>
      <w:r w:rsidRPr="00EA6B7D">
        <w:rPr>
          <w:bCs/>
          <w:sz w:val="28"/>
          <w:szCs w:val="28"/>
        </w:rPr>
        <w:t xml:space="preserve">«Энергосбережение в </w:t>
      </w:r>
      <w:proofErr w:type="spellStart"/>
      <w:r w:rsidRPr="00EA6B7D">
        <w:rPr>
          <w:bCs/>
          <w:sz w:val="28"/>
          <w:szCs w:val="28"/>
        </w:rPr>
        <w:t>Солецком</w:t>
      </w:r>
      <w:proofErr w:type="spellEnd"/>
      <w:r w:rsidRPr="00EA6B7D">
        <w:rPr>
          <w:bCs/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center"/>
        <w:rPr>
          <w:bCs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39"/>
        <w:gridCol w:w="1247"/>
        <w:gridCol w:w="1190"/>
        <w:gridCol w:w="1361"/>
        <w:gridCol w:w="1843"/>
        <w:gridCol w:w="1300"/>
        <w:gridCol w:w="1300"/>
        <w:gridCol w:w="1300"/>
        <w:gridCol w:w="920"/>
        <w:gridCol w:w="922"/>
        <w:gridCol w:w="920"/>
      </w:tblGrid>
      <w:tr w:rsidR="009A2306" w:rsidRPr="00EA6B7D" w:rsidTr="00580600">
        <w:trPr>
          <w:trHeight w:val="13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 xml:space="preserve">№ </w:t>
            </w:r>
            <w:proofErr w:type="gramStart"/>
            <w:r w:rsidRPr="00EA6B7D">
              <w:t>п</w:t>
            </w:r>
            <w:proofErr w:type="gramEnd"/>
            <w:r w:rsidRPr="00EA6B7D">
              <w:t>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Наименование мероприятия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Исполнитель</w:t>
            </w:r>
            <w:r>
              <w:t xml:space="preserve"> мероприятия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Срок реализации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proofErr w:type="gramStart"/>
            <w:r w:rsidRPr="00EA6B7D"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Объем финансирования по годам (</w:t>
            </w:r>
            <w:proofErr w:type="spellStart"/>
            <w:r w:rsidRPr="00EA6B7D">
              <w:t>тыс</w:t>
            </w:r>
            <w:proofErr w:type="gramStart"/>
            <w:r w:rsidRPr="00EA6B7D">
              <w:t>.р</w:t>
            </w:r>
            <w:proofErr w:type="gramEnd"/>
            <w:r w:rsidRPr="00EA6B7D">
              <w:t>уб</w:t>
            </w:r>
            <w:proofErr w:type="spellEnd"/>
            <w:r w:rsidRPr="00EA6B7D">
              <w:t>.)</w:t>
            </w:r>
          </w:p>
        </w:tc>
      </w:tr>
      <w:tr w:rsidR="009A2306" w:rsidRPr="00EA6B7D" w:rsidTr="0058060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2026</w:t>
            </w:r>
          </w:p>
        </w:tc>
      </w:tr>
      <w:tr w:rsidR="009A2306" w:rsidRPr="00EA6B7D" w:rsidTr="0058060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12</w:t>
            </w:r>
          </w:p>
        </w:tc>
      </w:tr>
      <w:tr w:rsidR="009A2306" w:rsidRPr="00EA6B7D" w:rsidTr="0058060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r w:rsidRPr="00EA6B7D">
              <w:t xml:space="preserve">Цель 1. Повышение энергетической эффективности </w:t>
            </w:r>
          </w:p>
        </w:tc>
      </w:tr>
      <w:tr w:rsidR="009A2306" w:rsidRPr="00EA6B7D" w:rsidTr="0058060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r w:rsidRPr="00EA6B7D">
              <w:t>Задача 1. Пропаганда и популяризация мероприятий по энергосбережению</w:t>
            </w:r>
          </w:p>
        </w:tc>
      </w:tr>
      <w:tr w:rsidR="009A2306" w:rsidRPr="00EA6B7D" w:rsidTr="00580600">
        <w:trPr>
          <w:trHeight w:val="3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r w:rsidRPr="00EA6B7D">
              <w:t xml:space="preserve">Размещение информационного материала о простейших технических решениях энергосбережения в быту путем размещения информации на официальном сайте Администрации </w:t>
            </w:r>
            <w:proofErr w:type="spellStart"/>
            <w:r w:rsidRPr="00EA6B7D">
              <w:t>Солецкого</w:t>
            </w:r>
            <w:proofErr w:type="spellEnd"/>
            <w:r w:rsidRPr="00EA6B7D">
              <w:t xml:space="preserve"> муниципального округа  в информационно-телекоммуникационной сети «Интернет»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комитет ЖКХ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</w:tr>
      <w:tr w:rsidR="009A2306" w:rsidRPr="00EA6B7D" w:rsidTr="00580600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r w:rsidRPr="00EA6B7D">
              <w:t>Пропаганда и популяризация мероприятий по энергосбережению среди жителей округа посредством бесед, рекламных листовок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комитет ЖКХ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</w:tr>
      <w:tr w:rsidR="009A2306" w:rsidRPr="00EA6B7D" w:rsidTr="0058060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lastRenderedPageBreak/>
              <w:t>1.2.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r w:rsidRPr="00EA6B7D">
              <w:t xml:space="preserve">Задача 2. Обеспечение </w:t>
            </w:r>
            <w:proofErr w:type="gramStart"/>
            <w:r w:rsidRPr="00EA6B7D">
              <w:t>контроля за</w:t>
            </w:r>
            <w:proofErr w:type="gramEnd"/>
            <w:r w:rsidRPr="00EA6B7D">
              <w:t xml:space="preserve"> расходованием энергоресурсов в муниципальных учреждениях муниципального округа</w:t>
            </w:r>
          </w:p>
        </w:tc>
      </w:tr>
      <w:tr w:rsidR="009A2306" w:rsidRPr="00EA6B7D" w:rsidTr="00580600">
        <w:trPr>
          <w:trHeight w:val="28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both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 xml:space="preserve">Предоставление информации для включения в государственную информационную систему  в области энергосбережения и повышения </w:t>
            </w:r>
            <w:proofErr w:type="spellStart"/>
            <w:r w:rsidRPr="00EA6B7D">
              <w:rPr>
                <w:sz w:val="18"/>
                <w:szCs w:val="18"/>
              </w:rPr>
              <w:t>энергоэффективности</w:t>
            </w:r>
            <w:proofErr w:type="spellEnd"/>
            <w:r w:rsidRPr="00EA6B7D">
              <w:rPr>
                <w:sz w:val="18"/>
                <w:szCs w:val="18"/>
              </w:rPr>
              <w:t xml:space="preserve"> (ГИС «</w:t>
            </w:r>
            <w:proofErr w:type="spellStart"/>
            <w:r w:rsidRPr="00EA6B7D">
              <w:rPr>
                <w:sz w:val="18"/>
                <w:szCs w:val="18"/>
              </w:rPr>
              <w:t>Энергоэффективность</w:t>
            </w:r>
            <w:proofErr w:type="spellEnd"/>
            <w:r w:rsidRPr="00EA6B7D">
              <w:rPr>
                <w:sz w:val="18"/>
                <w:szCs w:val="18"/>
              </w:rPr>
              <w:t>), автоматизированное рабочее место обеспечения энергосбережением (АРМ ОЭС)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комитет ЖКХ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 </w:t>
            </w:r>
          </w:p>
        </w:tc>
      </w:tr>
      <w:tr w:rsidR="009A2306" w:rsidRPr="00EA6B7D" w:rsidTr="00580600">
        <w:trPr>
          <w:trHeight w:val="61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Итого по подпрограмме: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 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-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- </w:t>
            </w:r>
          </w:p>
        </w:tc>
      </w:tr>
      <w:tr w:rsidR="009A2306" w:rsidRPr="00EA6B7D" w:rsidTr="0058060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>
            <w:pPr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--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 </w:t>
            </w:r>
          </w:p>
        </w:tc>
      </w:tr>
      <w:tr w:rsidR="009A2306" w:rsidRPr="00EA6B7D" w:rsidTr="0058060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>
            <w:pPr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 </w:t>
            </w:r>
          </w:p>
        </w:tc>
      </w:tr>
      <w:tr w:rsidR="009A2306" w:rsidRPr="00EA6B7D" w:rsidTr="00580600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>
            <w:pPr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 -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  <w:sectPr w:rsidR="009A2306" w:rsidRPr="00EA6B7D" w:rsidSect="00580600">
          <w:pgSz w:w="16838" w:h="11906" w:orient="landscape"/>
          <w:pgMar w:top="851" w:right="1134" w:bottom="1701" w:left="902" w:header="709" w:footer="709" w:gutter="0"/>
          <w:cols w:space="708"/>
          <w:docGrid w:linePitch="360"/>
        </w:sectPr>
      </w:pP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  <w:r w:rsidRPr="00EA6B7D">
        <w:rPr>
          <w:sz w:val="24"/>
          <w:szCs w:val="24"/>
        </w:rPr>
        <w:t>Приложение № 3</w:t>
      </w: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  <w:r w:rsidRPr="00EA6B7D">
        <w:rPr>
          <w:sz w:val="24"/>
          <w:szCs w:val="24"/>
        </w:rPr>
        <w:t xml:space="preserve">к муниципальной  программе </w:t>
      </w:r>
      <w:proofErr w:type="spellStart"/>
      <w:r w:rsidRPr="00EA6B7D">
        <w:rPr>
          <w:sz w:val="24"/>
          <w:szCs w:val="24"/>
        </w:rPr>
        <w:t>Солецкого</w:t>
      </w:r>
      <w:proofErr w:type="spellEnd"/>
      <w:r w:rsidRPr="00EA6B7D">
        <w:rPr>
          <w:sz w:val="24"/>
          <w:szCs w:val="24"/>
        </w:rPr>
        <w:t xml:space="preserve"> муниципального округа </w:t>
      </w:r>
      <w:r w:rsidRPr="00EA6B7D">
        <w:rPr>
          <w:sz w:val="24"/>
          <w:szCs w:val="24"/>
        </w:rPr>
        <w:br/>
        <w:t xml:space="preserve">«Улучшение жилищных условий граждан и повышение качества жилищно-коммунальных услуг в </w:t>
      </w:r>
      <w:proofErr w:type="spellStart"/>
      <w:r w:rsidRPr="00EA6B7D">
        <w:rPr>
          <w:sz w:val="24"/>
          <w:szCs w:val="24"/>
        </w:rPr>
        <w:t>Солецком</w:t>
      </w:r>
      <w:proofErr w:type="spellEnd"/>
      <w:r w:rsidRPr="00EA6B7D">
        <w:rPr>
          <w:sz w:val="24"/>
          <w:szCs w:val="24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Паспорт подпрограммы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6B7D">
        <w:rPr>
          <w:bCs/>
          <w:sz w:val="28"/>
          <w:szCs w:val="28"/>
        </w:rPr>
        <w:t xml:space="preserve">«Развитие инфраструктуры водоснабжения и водоотведения населенных пунктов </w:t>
      </w:r>
      <w:proofErr w:type="spellStart"/>
      <w:r w:rsidRPr="00EA6B7D">
        <w:rPr>
          <w:bCs/>
          <w:sz w:val="28"/>
          <w:szCs w:val="28"/>
        </w:rPr>
        <w:t>Солецкого</w:t>
      </w:r>
      <w:proofErr w:type="spellEnd"/>
      <w:r w:rsidRPr="00EA6B7D">
        <w:rPr>
          <w:bCs/>
          <w:sz w:val="28"/>
          <w:szCs w:val="28"/>
        </w:rPr>
        <w:t xml:space="preserve"> муниципального округа»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муниципальной программы </w:t>
      </w:r>
      <w:proofErr w:type="spellStart"/>
      <w:r w:rsidRPr="00EA6B7D">
        <w:rPr>
          <w:b/>
          <w:sz w:val="28"/>
          <w:szCs w:val="28"/>
        </w:rPr>
        <w:t>Солецкого</w:t>
      </w:r>
      <w:proofErr w:type="spellEnd"/>
      <w:r w:rsidRPr="00EA6B7D">
        <w:rPr>
          <w:b/>
          <w:sz w:val="28"/>
          <w:szCs w:val="28"/>
        </w:rPr>
        <w:t xml:space="preserve"> муниципального округа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«Улучшение жилищных условий граждан и повышение качества жилищно-коммунальных услуг в </w:t>
      </w:r>
      <w:proofErr w:type="spellStart"/>
      <w:r w:rsidRPr="00EA6B7D">
        <w:rPr>
          <w:b/>
          <w:sz w:val="28"/>
          <w:szCs w:val="28"/>
        </w:rPr>
        <w:t>Солецком</w:t>
      </w:r>
      <w:proofErr w:type="spellEnd"/>
      <w:r w:rsidRPr="00EA6B7D">
        <w:rPr>
          <w:b/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1. Исполнители подпрограммы: </w:t>
      </w:r>
    </w:p>
    <w:p w:rsidR="009A2306" w:rsidRPr="00EA6B7D" w:rsidRDefault="009A2306" w:rsidP="009A2306">
      <w:pPr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комитет ЖКХ,</w:t>
      </w:r>
    </w:p>
    <w:p w:rsidR="009A2306" w:rsidRDefault="009A2306" w:rsidP="009A2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EA6B7D">
        <w:rPr>
          <w:sz w:val="28"/>
          <w:szCs w:val="28"/>
        </w:rPr>
        <w:t xml:space="preserve"> образования</w:t>
      </w:r>
      <w:r w:rsidR="00732FFB">
        <w:rPr>
          <w:sz w:val="28"/>
          <w:szCs w:val="28"/>
        </w:rPr>
        <w:t>,</w:t>
      </w:r>
    </w:p>
    <w:p w:rsidR="00103486" w:rsidRPr="00576446" w:rsidRDefault="00576446" w:rsidP="0010348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76446">
        <w:rPr>
          <w:sz w:val="28"/>
          <w:szCs w:val="28"/>
        </w:rPr>
        <w:t>МБУ «</w:t>
      </w:r>
      <w:proofErr w:type="spellStart"/>
      <w:r w:rsidRPr="00576446">
        <w:rPr>
          <w:sz w:val="28"/>
          <w:szCs w:val="28"/>
        </w:rPr>
        <w:t>Солецкое</w:t>
      </w:r>
      <w:proofErr w:type="spellEnd"/>
      <w:r w:rsidRPr="00576446">
        <w:rPr>
          <w:sz w:val="28"/>
          <w:szCs w:val="28"/>
        </w:rPr>
        <w:t xml:space="preserve"> городское хозяйство»</w:t>
      </w:r>
    </w:p>
    <w:p w:rsidR="00576446" w:rsidRDefault="00576446" w:rsidP="00103486">
      <w:pPr>
        <w:widowControl w:val="0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Задачи и целевые показатели  подпрограммы муниципальной программы: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tbl>
      <w:tblPr>
        <w:tblW w:w="9730" w:type="dxa"/>
        <w:tblInd w:w="-176" w:type="dxa"/>
        <w:tblLook w:val="04A0" w:firstRow="1" w:lastRow="0" w:firstColumn="1" w:lastColumn="0" w:noHBand="0" w:noVBand="1"/>
      </w:tblPr>
      <w:tblGrid>
        <w:gridCol w:w="960"/>
        <w:gridCol w:w="3010"/>
        <w:gridCol w:w="960"/>
        <w:gridCol w:w="960"/>
        <w:gridCol w:w="960"/>
        <w:gridCol w:w="960"/>
        <w:gridCol w:w="960"/>
        <w:gridCol w:w="960"/>
      </w:tblGrid>
      <w:tr w:rsidR="009A2306" w:rsidRPr="00EA6B7D" w:rsidTr="00580600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 xml:space="preserve">N </w:t>
            </w:r>
            <w:proofErr w:type="gramStart"/>
            <w:r w:rsidRPr="00EA6B7D">
              <w:t>п</w:t>
            </w:r>
            <w:proofErr w:type="gramEnd"/>
            <w:r w:rsidRPr="00EA6B7D">
              <w:t>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Цели, задачи муниципальной  программы, наименование и  единица измерения целевого показателя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Значения целевого показателя по годам</w:t>
            </w:r>
          </w:p>
        </w:tc>
      </w:tr>
      <w:tr w:rsidR="009A2306" w:rsidRPr="00EA6B7D" w:rsidTr="00580600">
        <w:trPr>
          <w:trHeight w:val="46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</w:tr>
      <w:tr w:rsidR="009A2306" w:rsidRPr="00EA6B7D" w:rsidTr="00580600">
        <w:trPr>
          <w:trHeight w:val="46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</w:tr>
      <w:tr w:rsidR="009A2306" w:rsidRPr="00EA6B7D" w:rsidTr="0058060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2026</w:t>
            </w:r>
          </w:p>
        </w:tc>
      </w:tr>
      <w:tr w:rsidR="009A2306" w:rsidRPr="00EA6B7D" w:rsidTr="005806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8</w:t>
            </w:r>
          </w:p>
        </w:tc>
      </w:tr>
      <w:tr w:rsidR="009A2306" w:rsidRPr="00EA6B7D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1</w:t>
            </w:r>
          </w:p>
        </w:tc>
        <w:tc>
          <w:tcPr>
            <w:tcW w:w="8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rPr>
                <w:b/>
                <w:bCs/>
              </w:rPr>
            </w:pPr>
            <w:r w:rsidRPr="00EA6B7D">
              <w:rPr>
                <w:b/>
                <w:bCs/>
              </w:rPr>
              <w:t>Цель 1. Развитие инфраструктуры водоснабжения и водоотведения на территории муниципального округа</w:t>
            </w:r>
          </w:p>
        </w:tc>
      </w:tr>
      <w:tr w:rsidR="009A2306" w:rsidRPr="00EA6B7D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</w:t>
            </w:r>
          </w:p>
        </w:tc>
        <w:tc>
          <w:tcPr>
            <w:tcW w:w="8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Задача 1. Обеспечение населения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</w:tr>
      <w:tr w:rsidR="009A2306" w:rsidRPr="00EA6B7D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1. Количество нецентрализованных источников водоснабжения населения, прошедших очистку и дезинфекцию,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5C6B6B" w:rsidP="00580600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826505" w:rsidP="00580600">
            <w:pPr>
              <w:jc w:val="center"/>
            </w:pPr>
            <w: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2. Количество отремонтированных нецентрализованных источников водоснабжения населения,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5C6B6B" w:rsidP="00580600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826505" w:rsidP="00580600">
            <w:pPr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3. Количество отремонтированных артезианских скважин,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4. Наличие проектно-сметной документации на строительство (реконструкцию)  объектов водоснабжения,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5C6B6B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lastRenderedPageBreak/>
              <w:t>1.1.5.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5. Количество построенных (реконструируемых) объектов водоснабжения,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826505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1.1.6.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6. Количество систем очистки воды, обслуживаемых в муниципальных образовательных и дошкольных учреждениях муниципального округа,  ед.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06" w:rsidRPr="00EA6B7D" w:rsidRDefault="009A2306" w:rsidP="00580600">
            <w:pPr>
              <w:jc w:val="center"/>
            </w:pPr>
            <w:r>
              <w:t>1.1.7.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06" w:rsidRPr="00EA6B7D" w:rsidRDefault="009A2306" w:rsidP="00580600">
            <w:r w:rsidRPr="001E6AF3">
              <w:t>Показатель 7. Освоение денежных средств на поставку оборудования,  %.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06" w:rsidRPr="00EA6B7D" w:rsidRDefault="009A2306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06" w:rsidRPr="00EA6B7D" w:rsidRDefault="009A2306" w:rsidP="00580600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06" w:rsidRPr="00EA6B7D" w:rsidRDefault="000F3132" w:rsidP="0058060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06" w:rsidRPr="00EA6B7D" w:rsidRDefault="009A2306" w:rsidP="00580600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06" w:rsidRPr="00EA6B7D" w:rsidRDefault="009A2306" w:rsidP="00580600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06" w:rsidRPr="00EA6B7D" w:rsidRDefault="009A2306" w:rsidP="00580600">
            <w:pPr>
              <w:jc w:val="center"/>
            </w:pPr>
            <w:r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</w:t>
            </w:r>
          </w:p>
        </w:tc>
        <w:tc>
          <w:tcPr>
            <w:tcW w:w="8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Задача 2. Повышение уровня коммунального обустройства территории муниципального округа за счет создания условий для подключения жилых домов к сетям водоснабжения и водоотведения</w:t>
            </w:r>
          </w:p>
        </w:tc>
      </w:tr>
      <w:tr w:rsidR="009A2306" w:rsidRPr="00EA6B7D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1. Наличие проектно-сметной документации на строительство сетей водоснабжения и водоотведения,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 xml:space="preserve">Показатель 2. Протяженность построенных сетей водоснабжения и водоотведения, </w:t>
            </w:r>
            <w:proofErr w:type="gramStart"/>
            <w:r w:rsidRPr="00EA6B7D">
              <w:t>км</w:t>
            </w:r>
            <w:proofErr w:type="gramEnd"/>
            <w:r w:rsidRPr="00EA6B7D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1.2.3.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3. Количество жилых домов,</w:t>
            </w:r>
            <w:r>
              <w:t xml:space="preserve"> </w:t>
            </w:r>
            <w:r w:rsidRPr="00EA6B7D">
              <w:t>подключенных к сетям водоснабжения и водоотведения,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3.2.4.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4. Наличие проектно-сметной документации на строительство (реконструкцию)  объектов водоотведения,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826505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3.2.5.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>Показатель 5. Количество построенных (реконструируемых) объектов водоотведения,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826505" w:rsidP="00580600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  <w:tr w:rsidR="009A2306" w:rsidRPr="00EA6B7D" w:rsidTr="005806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3.2.6.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r w:rsidRPr="00EA6B7D">
              <w:t xml:space="preserve">Показатель 6. Протяженность капитально отремонтированных сетей водоснабжения и водоотведения, </w:t>
            </w:r>
            <w:proofErr w:type="gramStart"/>
            <w:r w:rsidRPr="00EA6B7D">
              <w:t>км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5C6B6B" w:rsidP="00580600">
            <w:pPr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5C6B6B" w:rsidP="00580600">
            <w:pPr>
              <w:jc w:val="center"/>
            </w:pPr>
            <w: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3,106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0F3132" w:rsidP="00580600">
            <w:pPr>
              <w:jc w:val="center"/>
            </w:pPr>
            <w: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-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left="720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left="720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A6B7D">
        <w:rPr>
          <w:b/>
          <w:sz w:val="28"/>
          <w:szCs w:val="28"/>
        </w:rPr>
        <w:t>Сроки реализации подпрограммы:</w:t>
      </w:r>
      <w:r w:rsidRPr="00EA6B7D">
        <w:rPr>
          <w:sz w:val="28"/>
          <w:szCs w:val="28"/>
        </w:rPr>
        <w:t xml:space="preserve"> 2021-2026 годы.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left="720"/>
        <w:jc w:val="both"/>
        <w:rPr>
          <w:b/>
          <w:sz w:val="28"/>
          <w:szCs w:val="28"/>
        </w:rPr>
      </w:pPr>
    </w:p>
    <w:tbl>
      <w:tblPr>
        <w:tblW w:w="9308" w:type="dxa"/>
        <w:tblInd w:w="93" w:type="dxa"/>
        <w:tblLook w:val="04A0" w:firstRow="1" w:lastRow="0" w:firstColumn="1" w:lastColumn="0" w:noHBand="0" w:noVBand="1"/>
      </w:tblPr>
      <w:tblGrid>
        <w:gridCol w:w="1433"/>
        <w:gridCol w:w="1601"/>
        <w:gridCol w:w="1441"/>
        <w:gridCol w:w="1753"/>
        <w:gridCol w:w="1575"/>
        <w:gridCol w:w="1505"/>
      </w:tblGrid>
      <w:tr w:rsidR="009A2306" w:rsidRPr="00EA6B7D" w:rsidTr="00580600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Год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Источник  финансирования</w:t>
            </w:r>
          </w:p>
        </w:tc>
      </w:tr>
      <w:tr w:rsidR="009A2306" w:rsidRPr="00EA6B7D" w:rsidTr="00580600">
        <w:trPr>
          <w:trHeight w:val="7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6" w:rsidRPr="00EA6B7D" w:rsidRDefault="009A2306" w:rsidP="00580600">
            <w:pPr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федеральный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бюджет муниципального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внебюджетные средства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всего</w:t>
            </w:r>
          </w:p>
        </w:tc>
      </w:tr>
      <w:tr w:rsidR="009A2306" w:rsidRPr="00EA6B7D" w:rsidTr="0058060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06" w:rsidRPr="00EA6B7D" w:rsidRDefault="009A2306" w:rsidP="00580600">
            <w:pPr>
              <w:jc w:val="center"/>
            </w:pPr>
            <w:r w:rsidRPr="00EA6B7D">
              <w:t>6</w:t>
            </w:r>
          </w:p>
        </w:tc>
      </w:tr>
      <w:tr w:rsidR="000F3132" w:rsidRPr="00EA6B7D" w:rsidTr="000F313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0F3132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149977,90000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4638,50000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19058,90544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173675,30544</w:t>
            </w:r>
          </w:p>
        </w:tc>
      </w:tr>
      <w:tr w:rsidR="000F3132" w:rsidRPr="00EA6B7D" w:rsidTr="000F313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0F3132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2778,44544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29770,44215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32548,88759</w:t>
            </w:r>
          </w:p>
        </w:tc>
      </w:tr>
      <w:tr w:rsidR="000F3132" w:rsidRPr="00EA6B7D" w:rsidTr="000F313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0F3132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6790,68400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11127,85495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17918,53895</w:t>
            </w:r>
          </w:p>
        </w:tc>
      </w:tr>
      <w:tr w:rsidR="000F3132" w:rsidRPr="00EA6B7D" w:rsidTr="000F313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0F3132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850,00000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850,00000</w:t>
            </w:r>
          </w:p>
        </w:tc>
      </w:tr>
      <w:tr w:rsidR="000F3132" w:rsidRPr="00EA6B7D" w:rsidTr="000F313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0F3132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850,00000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850,00000</w:t>
            </w:r>
          </w:p>
        </w:tc>
      </w:tr>
      <w:tr w:rsidR="000F3132" w:rsidRPr="00EA6B7D" w:rsidTr="000F313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0F3132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lastRenderedPageBreak/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</w:tr>
      <w:tr w:rsidR="000F3132" w:rsidRPr="00EA6B7D" w:rsidTr="000F313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EA6B7D" w:rsidRDefault="000F3132" w:rsidP="000F3132">
            <w:pPr>
              <w:jc w:val="center"/>
              <w:rPr>
                <w:b/>
                <w:bCs/>
              </w:rPr>
            </w:pPr>
            <w:r w:rsidRPr="00EA6B7D">
              <w:rPr>
                <w:b/>
                <w:bCs/>
              </w:rPr>
              <w:t>Всего: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149977,90000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14207,62944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61657,20254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225842,73198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количество нецентрализованных источников водоснабжения населения, прошедших очистку и дезинфекцию,</w:t>
      </w:r>
      <w:r w:rsidR="005C6B6B">
        <w:rPr>
          <w:sz w:val="28"/>
          <w:szCs w:val="28"/>
        </w:rPr>
        <w:t>525</w:t>
      </w:r>
      <w:r w:rsidRPr="00EA6B7D">
        <w:rPr>
          <w:sz w:val="28"/>
          <w:szCs w:val="28"/>
        </w:rPr>
        <w:t xml:space="preserve"> </w:t>
      </w:r>
      <w:proofErr w:type="spellStart"/>
      <w:proofErr w:type="gramStart"/>
      <w:r w:rsidRPr="00EA6B7D">
        <w:rPr>
          <w:sz w:val="28"/>
          <w:szCs w:val="28"/>
        </w:rPr>
        <w:t>ед</w:t>
      </w:r>
      <w:proofErr w:type="spellEnd"/>
      <w:proofErr w:type="gramEnd"/>
      <w:r w:rsidRPr="00EA6B7D">
        <w:rPr>
          <w:sz w:val="28"/>
          <w:szCs w:val="28"/>
        </w:rPr>
        <w:t>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количество отремонтированных нецентрализованных источ</w:t>
      </w:r>
      <w:r w:rsidR="005C6B6B">
        <w:rPr>
          <w:sz w:val="28"/>
          <w:szCs w:val="28"/>
        </w:rPr>
        <w:t>ников водоснабжения населения, 24</w:t>
      </w:r>
      <w:r w:rsidRPr="00EA6B7D">
        <w:rPr>
          <w:sz w:val="28"/>
          <w:szCs w:val="28"/>
        </w:rPr>
        <w:t xml:space="preserve"> </w:t>
      </w:r>
      <w:proofErr w:type="spellStart"/>
      <w:proofErr w:type="gramStart"/>
      <w:r w:rsidRPr="00EA6B7D">
        <w:rPr>
          <w:sz w:val="28"/>
          <w:szCs w:val="28"/>
        </w:rPr>
        <w:t>ед</w:t>
      </w:r>
      <w:proofErr w:type="spellEnd"/>
      <w:proofErr w:type="gramEnd"/>
      <w:r w:rsidRPr="00EA6B7D">
        <w:rPr>
          <w:sz w:val="28"/>
          <w:szCs w:val="28"/>
        </w:rPr>
        <w:t>;</w:t>
      </w:r>
    </w:p>
    <w:p w:rsidR="009A2306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количество построенных (реконструируемых) объектов водоснабжения, 1 ед.;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- 100% освоение денежных средств на поставку оборудования;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протяженность построенных сетей водоснабжения и водоотведения,  0,294 км;</w:t>
      </w:r>
    </w:p>
    <w:p w:rsidR="009A2306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B7D">
        <w:rPr>
          <w:sz w:val="28"/>
          <w:szCs w:val="28"/>
        </w:rPr>
        <w:t>- количество жилых домов, подключенных к сетям водоснабжения и водоотведения, 8</w:t>
      </w:r>
      <w:r w:rsidR="005C6B6B">
        <w:rPr>
          <w:sz w:val="28"/>
          <w:szCs w:val="28"/>
        </w:rPr>
        <w:t xml:space="preserve"> </w:t>
      </w:r>
      <w:proofErr w:type="spellStart"/>
      <w:proofErr w:type="gramStart"/>
      <w:r w:rsidR="005C6B6B">
        <w:rPr>
          <w:sz w:val="28"/>
          <w:szCs w:val="28"/>
        </w:rPr>
        <w:t>ед</w:t>
      </w:r>
      <w:proofErr w:type="spellEnd"/>
      <w:proofErr w:type="gramEnd"/>
      <w:r w:rsidR="005C6B6B">
        <w:rPr>
          <w:sz w:val="28"/>
          <w:szCs w:val="28"/>
        </w:rPr>
        <w:t>;</w:t>
      </w:r>
    </w:p>
    <w:p w:rsidR="005C6B6B" w:rsidRPr="00EA6B7D" w:rsidRDefault="005C6B6B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протяженность капитально отремонтированных сетей водоснабжения и водоотведения – 1,7 км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A2306" w:rsidRPr="00EA6B7D" w:rsidSect="00580600"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lastRenderedPageBreak/>
        <w:t>Мероприятия подпрограммы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6B7D">
        <w:rPr>
          <w:bCs/>
          <w:sz w:val="28"/>
          <w:szCs w:val="28"/>
        </w:rPr>
        <w:t xml:space="preserve">«Развитие инфраструктуры водоснабжения и водоотведения населенных пунктов </w:t>
      </w:r>
      <w:proofErr w:type="spellStart"/>
      <w:r w:rsidRPr="00EA6B7D">
        <w:rPr>
          <w:bCs/>
          <w:sz w:val="28"/>
          <w:szCs w:val="28"/>
        </w:rPr>
        <w:t>Солецкого</w:t>
      </w:r>
      <w:proofErr w:type="spellEnd"/>
      <w:r w:rsidRPr="00EA6B7D">
        <w:rPr>
          <w:bCs/>
          <w:sz w:val="28"/>
          <w:szCs w:val="28"/>
        </w:rPr>
        <w:t xml:space="preserve"> муниципального округа»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right"/>
        <w:rPr>
          <w:sz w:val="28"/>
          <w:szCs w:val="28"/>
        </w:rPr>
      </w:pPr>
    </w:p>
    <w:tbl>
      <w:tblPr>
        <w:tblW w:w="156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"/>
        <w:gridCol w:w="1887"/>
        <w:gridCol w:w="1134"/>
        <w:gridCol w:w="1190"/>
        <w:gridCol w:w="1016"/>
        <w:gridCol w:w="1649"/>
        <w:gridCol w:w="1366"/>
        <w:gridCol w:w="1300"/>
        <w:gridCol w:w="1300"/>
        <w:gridCol w:w="1300"/>
        <w:gridCol w:w="1300"/>
        <w:gridCol w:w="1300"/>
      </w:tblGrid>
      <w:tr w:rsidR="000F3132" w:rsidRPr="007B4F98" w:rsidTr="000F3132">
        <w:trPr>
          <w:trHeight w:val="1305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 xml:space="preserve">№ </w:t>
            </w:r>
            <w:proofErr w:type="gramStart"/>
            <w:r w:rsidRPr="007B4F98">
              <w:t>п</w:t>
            </w:r>
            <w:proofErr w:type="gramEnd"/>
            <w:r w:rsidRPr="007B4F98">
              <w:t>/п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Исполнитель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Срок реализации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proofErr w:type="gramStart"/>
            <w:r w:rsidRPr="007B4F98"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Источник финансирования</w:t>
            </w:r>
          </w:p>
        </w:tc>
        <w:tc>
          <w:tcPr>
            <w:tcW w:w="7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Объем финансирования по годам (</w:t>
            </w:r>
            <w:proofErr w:type="spellStart"/>
            <w:r w:rsidRPr="007B4F98">
              <w:t>тыс</w:t>
            </w:r>
            <w:proofErr w:type="gramStart"/>
            <w:r w:rsidRPr="007B4F98">
              <w:t>.р</w:t>
            </w:r>
            <w:proofErr w:type="gramEnd"/>
            <w:r w:rsidRPr="007B4F98">
              <w:t>уб</w:t>
            </w:r>
            <w:proofErr w:type="spellEnd"/>
            <w:r w:rsidRPr="007B4F98">
              <w:t>.)</w:t>
            </w:r>
          </w:p>
        </w:tc>
      </w:tr>
      <w:tr w:rsidR="000F3132" w:rsidRPr="007B4F98" w:rsidTr="000F3132">
        <w:trPr>
          <w:trHeight w:val="3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7B4F98" w:rsidRDefault="000F3132" w:rsidP="000F313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7B4F98" w:rsidRDefault="000F3132" w:rsidP="000F3132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7B4F98" w:rsidRDefault="000F3132" w:rsidP="000F3132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7B4F98" w:rsidRDefault="000F3132" w:rsidP="000F3132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2" w:rsidRPr="007B4F98" w:rsidRDefault="000F3132" w:rsidP="000F3132"/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2026</w:t>
            </w:r>
          </w:p>
        </w:tc>
      </w:tr>
      <w:tr w:rsidR="000F3132" w:rsidRPr="007B4F98" w:rsidTr="000F313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12</w:t>
            </w:r>
          </w:p>
        </w:tc>
      </w:tr>
      <w:tr w:rsidR="000F3132" w:rsidRPr="007B4F98" w:rsidTr="000F313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r w:rsidRPr="007B4F98">
              <w:t>Цель 1. Развитие инфраструктуры водоснабжения и водоотведения на территории муниципального округа</w:t>
            </w:r>
          </w:p>
        </w:tc>
      </w:tr>
      <w:tr w:rsidR="000F3132" w:rsidRPr="007B4F98" w:rsidTr="000F3132">
        <w:trPr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1.1.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r w:rsidRPr="007B4F98">
              <w:t>Задача 1. Обеспечение населения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1.1.1.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 xml:space="preserve">Организация работы по ремонту и очистке объектов нецентрализованного водоснабжения населения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1.1.1., 1.1.2.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414,30000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3478,44544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1520,62231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350,00000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350,00000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2778,44544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370,26736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414,30000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700,00000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1150,35495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350,00000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350,00000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1.1.2.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 xml:space="preserve">Организация ремонта артезианских скважин на территории сельских поселений муниципального </w:t>
            </w:r>
            <w:r w:rsidRPr="007B4F98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lastRenderedPageBreak/>
              <w:t>комитет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1.1.3.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94,77848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94,77848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1.1.3.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Организация работы по разработке и внесению изменений в проектно-сметную документацию на строительство (реконструкцию)  объектов водоснабжения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1.1.4.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203,48400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203,48400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1.1.4.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Организация работы по строительству (реконструкции)  объектов водоснабжения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ЖКХ, МБУ "</w:t>
            </w:r>
            <w:proofErr w:type="spellStart"/>
            <w:r w:rsidRPr="007B4F98">
              <w:rPr>
                <w:sz w:val="18"/>
                <w:szCs w:val="18"/>
              </w:rPr>
              <w:t>Солецкое</w:t>
            </w:r>
            <w:proofErr w:type="spellEnd"/>
            <w:r w:rsidRPr="007B4F98">
              <w:rPr>
                <w:sz w:val="18"/>
                <w:szCs w:val="18"/>
              </w:rPr>
              <w:t xml:space="preserve"> городское хозяйство"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1.1.5.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164507,39970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5910,11860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477,15315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149977,90000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4638,50000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438,98090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9890,99970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5910,11860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38,17225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1.1.5.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Организация работы по обслуживанию систем очистки воды в муниципальных образовательных учреждениях муниципального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ЖКХ, комитет образования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1.1.6.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lastRenderedPageBreak/>
              <w:t>1.1.6.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 xml:space="preserve">Поставка оборудования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1.1.7.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282,21600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1.1.7.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Приобретение и монтаж оборудования для водоочистной станции г. Сольцы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2023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1.1.7.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3387,25000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2840,00000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547,25000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9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r w:rsidRPr="007B4F98">
              <w:t>Задача 2. Повышение уровня коммунального обустройства территории муниципального округа за счет создания условий для подключения жилых домов к сетям водоснабжения и водоотведения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1.2.1.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Организация работы по разработке проектно-сметной документации на строительство сетей водоснабжения и водоотведения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1.2.1.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1.2.2.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 xml:space="preserve">Организация работы по строительству наружных сетей водоснабжения и водоотведения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1.2.2.,1.2.3.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1391,07000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2386,80889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1391,07000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2386,80889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lastRenderedPageBreak/>
              <w:t>1.2.3.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Организация работы по разработке проектно-сметной документации на строительство (реконструкцию)  объектов водоотведения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1.2.4.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1.2.4.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Организация работы по строительству (реконструкцию)  объектов водоотведения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1.2.5.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965,39000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965,39000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1.2.5.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Организация работы по капитальному ремонту сетей водоснабжения и водоотведения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комитет ЖКХ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2021-2023 годы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sz w:val="18"/>
                <w:szCs w:val="18"/>
              </w:rPr>
            </w:pPr>
            <w:r w:rsidRPr="007B4F98">
              <w:rPr>
                <w:sz w:val="18"/>
                <w:szCs w:val="18"/>
              </w:rPr>
              <w:t>1.2.6.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6876,83574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20678,73618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11568,12349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3141,43574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6876,83574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20678,73618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8426,68775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500,00000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500,00000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61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 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Итого по подпрограмме: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всего,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173675,30544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32548,88759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17918,53895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850,00000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850,00000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  <w:rPr>
                <w:b/>
                <w:bCs/>
              </w:rPr>
            </w:pPr>
            <w:r w:rsidRPr="007B4F98">
              <w:rPr>
                <w:b/>
                <w:bCs/>
              </w:rPr>
              <w:t>0,00000</w:t>
            </w:r>
          </w:p>
        </w:tc>
      </w:tr>
      <w:tr w:rsidR="000F3132" w:rsidRPr="007B4F98" w:rsidTr="000F3132">
        <w:trPr>
          <w:trHeight w:val="30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федеральный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149977,90000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30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областной бюджет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4638,50000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2778,44544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6790,68400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  <w:tr w:rsidR="000F3132" w:rsidRPr="007B4F98" w:rsidTr="000F3132">
        <w:trPr>
          <w:trHeight w:val="52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3132" w:rsidRPr="007B4F98" w:rsidRDefault="000F3132" w:rsidP="000F3132"/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бюджет муниципального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19058,90544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29770,44215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11127,85495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850,00000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132" w:rsidRPr="007B4F98" w:rsidRDefault="000F3132" w:rsidP="000F3132">
            <w:pPr>
              <w:jc w:val="center"/>
            </w:pPr>
            <w:r w:rsidRPr="007B4F98">
              <w:t>0,00000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right"/>
        <w:rPr>
          <w:sz w:val="28"/>
          <w:szCs w:val="28"/>
        </w:rPr>
        <w:sectPr w:rsidR="009A2306" w:rsidRPr="00EA6B7D" w:rsidSect="00580600">
          <w:pgSz w:w="16838" w:h="11906" w:orient="landscape"/>
          <w:pgMar w:top="851" w:right="1134" w:bottom="1701" w:left="902" w:header="709" w:footer="709" w:gutter="0"/>
          <w:cols w:space="708"/>
          <w:docGrid w:linePitch="360"/>
        </w:sectPr>
      </w:pP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  <w:r w:rsidRPr="00EA6B7D">
        <w:rPr>
          <w:sz w:val="24"/>
          <w:szCs w:val="24"/>
        </w:rPr>
        <w:lastRenderedPageBreak/>
        <w:t>Приложение № 4</w:t>
      </w: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  <w:r w:rsidRPr="00EA6B7D">
        <w:rPr>
          <w:sz w:val="24"/>
          <w:szCs w:val="24"/>
        </w:rPr>
        <w:t xml:space="preserve">к муниципальной  программе </w:t>
      </w:r>
      <w:proofErr w:type="spellStart"/>
      <w:r w:rsidRPr="00EA6B7D">
        <w:rPr>
          <w:sz w:val="24"/>
          <w:szCs w:val="24"/>
        </w:rPr>
        <w:t>Солецкого</w:t>
      </w:r>
      <w:proofErr w:type="spellEnd"/>
      <w:r w:rsidRPr="00EA6B7D">
        <w:rPr>
          <w:sz w:val="24"/>
          <w:szCs w:val="24"/>
        </w:rPr>
        <w:t xml:space="preserve"> муниципального округа </w:t>
      </w:r>
      <w:r w:rsidRPr="00EA6B7D">
        <w:rPr>
          <w:sz w:val="24"/>
          <w:szCs w:val="24"/>
        </w:rPr>
        <w:br/>
        <w:t xml:space="preserve">«Улучшение жилищных условий граждан и повышение качества жилищно-коммунальных услуг в </w:t>
      </w:r>
      <w:proofErr w:type="spellStart"/>
      <w:r w:rsidRPr="00EA6B7D">
        <w:rPr>
          <w:sz w:val="24"/>
          <w:szCs w:val="24"/>
        </w:rPr>
        <w:t>Солецком</w:t>
      </w:r>
      <w:proofErr w:type="spellEnd"/>
      <w:r w:rsidRPr="00EA6B7D">
        <w:rPr>
          <w:sz w:val="24"/>
          <w:szCs w:val="24"/>
        </w:rPr>
        <w:t xml:space="preserve"> муниципальном округе»</w:t>
      </w: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</w:p>
    <w:p w:rsidR="009A2306" w:rsidRPr="00EA6B7D" w:rsidRDefault="009A2306" w:rsidP="009A230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Паспорт подпрограммы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6B7D">
        <w:rPr>
          <w:bCs/>
          <w:sz w:val="28"/>
          <w:szCs w:val="28"/>
        </w:rPr>
        <w:t xml:space="preserve">«Газификация </w:t>
      </w:r>
      <w:proofErr w:type="spellStart"/>
      <w:r w:rsidRPr="00EA6B7D">
        <w:rPr>
          <w:bCs/>
          <w:sz w:val="28"/>
          <w:szCs w:val="28"/>
        </w:rPr>
        <w:t>Солецкого</w:t>
      </w:r>
      <w:proofErr w:type="spellEnd"/>
      <w:r w:rsidRPr="00EA6B7D">
        <w:rPr>
          <w:bCs/>
          <w:sz w:val="28"/>
          <w:szCs w:val="28"/>
        </w:rPr>
        <w:t xml:space="preserve"> муниципального округа»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center"/>
        <w:rPr>
          <w:bCs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муниципальной программы </w:t>
      </w:r>
      <w:proofErr w:type="spellStart"/>
      <w:r w:rsidRPr="00EA6B7D">
        <w:rPr>
          <w:b/>
          <w:sz w:val="28"/>
          <w:szCs w:val="28"/>
        </w:rPr>
        <w:t>Солецкого</w:t>
      </w:r>
      <w:proofErr w:type="spellEnd"/>
      <w:r w:rsidRPr="00EA6B7D">
        <w:rPr>
          <w:b/>
          <w:sz w:val="28"/>
          <w:szCs w:val="28"/>
        </w:rPr>
        <w:t xml:space="preserve"> муниципального округа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«Улучшение жилищных условий граждан и повышение качества жилищно-коммунальных услуг в </w:t>
      </w:r>
      <w:proofErr w:type="spellStart"/>
      <w:r w:rsidRPr="00EA6B7D">
        <w:rPr>
          <w:b/>
          <w:sz w:val="28"/>
          <w:szCs w:val="28"/>
        </w:rPr>
        <w:t>Солецком</w:t>
      </w:r>
      <w:proofErr w:type="spellEnd"/>
      <w:r w:rsidRPr="00EA6B7D">
        <w:rPr>
          <w:b/>
          <w:sz w:val="28"/>
          <w:szCs w:val="28"/>
        </w:rPr>
        <w:t xml:space="preserve"> муниципальном округе»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 xml:space="preserve">1. Исполнители подпрограммы: 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6B7D">
        <w:rPr>
          <w:sz w:val="24"/>
          <w:szCs w:val="24"/>
        </w:rPr>
        <w:t>Комитет ЖКХ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2. Задачи и целевые показатели  подпрограммы муниципальной программы:</w:t>
      </w:r>
    </w:p>
    <w:tbl>
      <w:tblPr>
        <w:tblW w:w="9646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5"/>
        <w:gridCol w:w="3828"/>
        <w:gridCol w:w="826"/>
        <w:gridCol w:w="826"/>
        <w:gridCol w:w="826"/>
        <w:gridCol w:w="826"/>
        <w:gridCol w:w="826"/>
        <w:gridCol w:w="973"/>
      </w:tblGrid>
      <w:tr w:rsidR="009A2306" w:rsidRPr="00EA6B7D" w:rsidTr="00580600">
        <w:trPr>
          <w:trHeight w:val="4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 xml:space="preserve">N </w:t>
            </w:r>
            <w:proofErr w:type="gramStart"/>
            <w:r w:rsidRPr="00EA6B7D">
              <w:t>п</w:t>
            </w:r>
            <w:proofErr w:type="gramEnd"/>
            <w:r w:rsidRPr="00EA6B7D"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Задачи подпрограммы,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Значения целевого показателя по годам</w:t>
            </w:r>
          </w:p>
        </w:tc>
      </w:tr>
      <w:tr w:rsidR="009A2306" w:rsidRPr="00EA6B7D" w:rsidTr="00580600">
        <w:trPr>
          <w:trHeight w:val="4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2026</w:t>
            </w:r>
          </w:p>
        </w:tc>
      </w:tr>
      <w:tr w:rsidR="009A2306" w:rsidRPr="00EA6B7D" w:rsidTr="00580600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7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8</w:t>
            </w:r>
          </w:p>
        </w:tc>
      </w:tr>
      <w:tr w:rsidR="009A2306" w:rsidRPr="00EA6B7D" w:rsidTr="0058060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</w:pPr>
            <w:r w:rsidRPr="00EA6B7D">
              <w:t xml:space="preserve">Задача 1. Повышение уровня коммунального обустройства жилых домов на территории сельских поселений </w:t>
            </w:r>
            <w:proofErr w:type="spellStart"/>
            <w:r w:rsidRPr="00EA6B7D">
              <w:t>Солецкого</w:t>
            </w:r>
            <w:proofErr w:type="spellEnd"/>
            <w:r w:rsidRPr="00EA6B7D">
              <w:t xml:space="preserve"> муниципального округа за счет создания условий для газификации домовладений</w:t>
            </w:r>
          </w:p>
        </w:tc>
      </w:tr>
      <w:tr w:rsidR="009A2306" w:rsidRPr="00EA6B7D" w:rsidTr="0058060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</w:pPr>
            <w:r w:rsidRPr="00EA6B7D">
              <w:t>Показатель 1. Количество абонентов, подключенных к газовым сетям, 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0F3132" w:rsidP="000F3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EA6B7D">
        <w:rPr>
          <w:b/>
          <w:sz w:val="28"/>
          <w:szCs w:val="28"/>
        </w:rPr>
        <w:t>3. Сроки реализации подпрограммы:</w:t>
      </w:r>
      <w:r w:rsidRPr="00EA6B7D">
        <w:rPr>
          <w:sz w:val="28"/>
          <w:szCs w:val="28"/>
        </w:rPr>
        <w:t xml:space="preserve"> 2021-2026 годы.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996" w:type="dxa"/>
        <w:tblInd w:w="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91"/>
        <w:gridCol w:w="1701"/>
        <w:gridCol w:w="1559"/>
        <w:gridCol w:w="1843"/>
        <w:gridCol w:w="1701"/>
        <w:gridCol w:w="1701"/>
      </w:tblGrid>
      <w:tr w:rsidR="009A2306" w:rsidRPr="00EA6B7D" w:rsidTr="00580600">
        <w:trPr>
          <w:trHeight w:val="40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Источник  финансирования</w:t>
            </w:r>
          </w:p>
        </w:tc>
      </w:tr>
      <w:tr w:rsidR="009A2306" w:rsidRPr="00EA6B7D" w:rsidTr="00580600">
        <w:trPr>
          <w:trHeight w:val="40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бюджет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всего</w:t>
            </w:r>
          </w:p>
        </w:tc>
      </w:tr>
      <w:tr w:rsidR="009A2306" w:rsidRPr="00EA6B7D" w:rsidTr="00580600"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5</w:t>
            </w:r>
          </w:p>
        </w:tc>
      </w:tr>
      <w:tr w:rsidR="009A2306" w:rsidRPr="00EA6B7D" w:rsidTr="00580600">
        <w:trPr>
          <w:trHeight w:val="44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</w:tr>
      <w:tr w:rsidR="009A2306" w:rsidRPr="00EA6B7D" w:rsidTr="00580600">
        <w:trPr>
          <w:trHeight w:val="44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</w:tr>
      <w:tr w:rsidR="009A2306" w:rsidRPr="00EA6B7D" w:rsidTr="00580600">
        <w:trPr>
          <w:trHeight w:val="44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0F3132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11,531000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0F3132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11531,00</w:t>
            </w:r>
          </w:p>
        </w:tc>
      </w:tr>
      <w:tr w:rsidR="009A2306" w:rsidRPr="00EA6B7D" w:rsidTr="00580600">
        <w:trPr>
          <w:trHeight w:val="44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</w:tr>
      <w:tr w:rsidR="009A2306" w:rsidRPr="00EA6B7D" w:rsidTr="00580600">
        <w:trPr>
          <w:trHeight w:val="44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</w:tr>
      <w:tr w:rsidR="009A2306" w:rsidRPr="00EA6B7D" w:rsidTr="00580600">
        <w:trPr>
          <w:trHeight w:val="44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</w:tr>
      <w:tr w:rsidR="009A2306" w:rsidRPr="00EA6B7D" w:rsidTr="00580600">
        <w:trPr>
          <w:trHeight w:val="44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0F3132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0F3132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11531,00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B7D">
        <w:rPr>
          <w:sz w:val="28"/>
          <w:szCs w:val="28"/>
        </w:rPr>
        <w:t>- количество абонентов, подключенных к сетям газоснабжения, 3</w:t>
      </w:r>
      <w:r>
        <w:rPr>
          <w:sz w:val="28"/>
          <w:szCs w:val="28"/>
        </w:rPr>
        <w:t>2</w:t>
      </w:r>
      <w:r w:rsidRPr="00EA6B7D">
        <w:rPr>
          <w:sz w:val="28"/>
          <w:szCs w:val="28"/>
        </w:rPr>
        <w:t xml:space="preserve"> </w:t>
      </w:r>
      <w:proofErr w:type="spellStart"/>
      <w:proofErr w:type="gramStart"/>
      <w:r w:rsidRPr="00EA6B7D">
        <w:rPr>
          <w:sz w:val="28"/>
          <w:szCs w:val="28"/>
        </w:rPr>
        <w:t>ед</w:t>
      </w:r>
      <w:proofErr w:type="spellEnd"/>
      <w:proofErr w:type="gramEnd"/>
      <w:r w:rsidRPr="00EA6B7D">
        <w:rPr>
          <w:sz w:val="28"/>
          <w:szCs w:val="28"/>
        </w:rPr>
        <w:t>;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  <w:sectPr w:rsidR="009A2306" w:rsidRPr="00EA6B7D" w:rsidSect="00580600"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6B7D">
        <w:rPr>
          <w:b/>
          <w:sz w:val="28"/>
          <w:szCs w:val="28"/>
        </w:rPr>
        <w:lastRenderedPageBreak/>
        <w:t>Мероприятия подпрограммы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center"/>
        <w:rPr>
          <w:bCs/>
          <w:sz w:val="28"/>
          <w:szCs w:val="28"/>
        </w:rPr>
      </w:pPr>
      <w:r w:rsidRPr="00EA6B7D">
        <w:rPr>
          <w:bCs/>
          <w:sz w:val="28"/>
          <w:szCs w:val="28"/>
        </w:rPr>
        <w:t xml:space="preserve">«Газификация </w:t>
      </w:r>
      <w:proofErr w:type="spellStart"/>
      <w:r w:rsidRPr="00EA6B7D">
        <w:rPr>
          <w:bCs/>
          <w:sz w:val="28"/>
          <w:szCs w:val="28"/>
        </w:rPr>
        <w:t>Солецкого</w:t>
      </w:r>
      <w:proofErr w:type="spellEnd"/>
      <w:r w:rsidRPr="00EA6B7D">
        <w:rPr>
          <w:bCs/>
          <w:sz w:val="28"/>
          <w:szCs w:val="28"/>
        </w:rPr>
        <w:t xml:space="preserve"> муниципального округа»</w:t>
      </w:r>
    </w:p>
    <w:p w:rsidR="009A2306" w:rsidRPr="00EA6B7D" w:rsidRDefault="009A2306" w:rsidP="009A2306">
      <w:pPr>
        <w:widowControl w:val="0"/>
        <w:autoSpaceDE w:val="0"/>
        <w:autoSpaceDN w:val="0"/>
        <w:adjustRightInd w:val="0"/>
        <w:ind w:left="851"/>
        <w:jc w:val="center"/>
        <w:rPr>
          <w:bCs/>
          <w:sz w:val="28"/>
          <w:szCs w:val="28"/>
        </w:rPr>
      </w:pPr>
    </w:p>
    <w:tbl>
      <w:tblPr>
        <w:tblW w:w="15531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4796"/>
        <w:gridCol w:w="1273"/>
        <w:gridCol w:w="1124"/>
        <w:gridCol w:w="1491"/>
        <w:gridCol w:w="1575"/>
        <w:gridCol w:w="774"/>
        <w:gridCol w:w="850"/>
        <w:gridCol w:w="930"/>
        <w:gridCol w:w="709"/>
        <w:gridCol w:w="709"/>
        <w:gridCol w:w="850"/>
      </w:tblGrid>
      <w:tr w:rsidR="009A2306" w:rsidRPr="00EA6B7D" w:rsidTr="00A661C2">
        <w:trPr>
          <w:trHeight w:val="720"/>
          <w:tblCellSpacing w:w="5" w:type="nil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 xml:space="preserve">N  </w:t>
            </w:r>
            <w:r w:rsidRPr="00EA6B7D">
              <w:br/>
            </w:r>
            <w:proofErr w:type="gramStart"/>
            <w:r w:rsidRPr="00EA6B7D">
              <w:t>п</w:t>
            </w:r>
            <w:proofErr w:type="gramEnd"/>
            <w:r w:rsidRPr="00EA6B7D">
              <w:t>/п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Наименование</w:t>
            </w:r>
            <w:r w:rsidRPr="00EA6B7D">
              <w:br/>
              <w:t>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Исполнитель мероприятия</w:t>
            </w:r>
            <w:r w:rsidRPr="00EA6B7D">
              <w:br/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 xml:space="preserve">Срок </w:t>
            </w:r>
            <w:r w:rsidRPr="00EA6B7D">
              <w:br/>
              <w:t>реализации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 xml:space="preserve">Целевой   </w:t>
            </w:r>
            <w:r w:rsidRPr="00EA6B7D">
              <w:br/>
              <w:t xml:space="preserve"> показатель  </w:t>
            </w:r>
            <w:r w:rsidRPr="00EA6B7D">
              <w:br/>
              <w:t xml:space="preserve">   (номер    </w:t>
            </w:r>
            <w:r w:rsidRPr="00EA6B7D">
              <w:br/>
              <w:t xml:space="preserve">  целевого   </w:t>
            </w:r>
            <w:r w:rsidRPr="00EA6B7D">
              <w:br/>
              <w:t xml:space="preserve"> показателя  </w:t>
            </w:r>
            <w:r w:rsidRPr="00EA6B7D">
              <w:br/>
              <w:t xml:space="preserve"> из паспорта </w:t>
            </w:r>
            <w:r w:rsidRPr="00EA6B7D">
              <w:br/>
              <w:t>подпрограммы)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Источник финансирования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Объем финансирования</w:t>
            </w:r>
            <w:r w:rsidRPr="00EA6B7D">
              <w:br/>
              <w:t>по годам (тыс. руб.)</w:t>
            </w:r>
          </w:p>
        </w:tc>
      </w:tr>
      <w:tr w:rsidR="009A2306" w:rsidRPr="00EA6B7D" w:rsidTr="00A661C2">
        <w:trPr>
          <w:trHeight w:val="540"/>
          <w:tblCellSpacing w:w="5" w:type="nil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2022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2026</w:t>
            </w:r>
          </w:p>
        </w:tc>
      </w:tr>
      <w:tr w:rsidR="009A2306" w:rsidRPr="00EA6B7D" w:rsidTr="00A661C2">
        <w:trPr>
          <w:tblCellSpacing w:w="5" w:type="nil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4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5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6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8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12</w:t>
            </w:r>
          </w:p>
        </w:tc>
      </w:tr>
      <w:tr w:rsidR="009A2306" w:rsidRPr="00EA6B7D" w:rsidTr="00A661C2">
        <w:trPr>
          <w:tblCellSpacing w:w="5" w:type="nil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1</w:t>
            </w:r>
          </w:p>
        </w:tc>
        <w:tc>
          <w:tcPr>
            <w:tcW w:w="15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6B7D">
              <w:rPr>
                <w:b/>
              </w:rPr>
              <w:t xml:space="preserve">Задача 1. Повышение уровня коммунального обустройства жилых домов на территории сельских поселений </w:t>
            </w:r>
            <w:proofErr w:type="spellStart"/>
            <w:r w:rsidRPr="00EA6B7D">
              <w:rPr>
                <w:b/>
              </w:rPr>
              <w:t>Солецкого</w:t>
            </w:r>
            <w:proofErr w:type="spellEnd"/>
            <w:r w:rsidRPr="00EA6B7D">
              <w:rPr>
                <w:b/>
              </w:rPr>
              <w:t xml:space="preserve"> муниципального округа за счет создания условий для газификации домовладений</w:t>
            </w:r>
          </w:p>
        </w:tc>
      </w:tr>
      <w:tr w:rsidR="009A2306" w:rsidRPr="00EA6B7D" w:rsidTr="00A661C2">
        <w:trPr>
          <w:tblCellSpacing w:w="5" w:type="nil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suppressAutoHyphens/>
              <w:spacing w:line="240" w:lineRule="exact"/>
              <w:jc w:val="both"/>
            </w:pPr>
            <w:r w:rsidRPr="00EA6B7D">
              <w:t>Организация и проведение информационной и разъяснительной работы с жителями по вопросам подключения жилых домов к газовым сетям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комитет ЖКХ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</w:tr>
      <w:tr w:rsidR="009A2306" w:rsidRPr="00EA6B7D" w:rsidTr="00A661C2">
        <w:trPr>
          <w:tblCellSpacing w:w="5" w:type="nil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1.2.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suppressAutoHyphens/>
              <w:spacing w:line="240" w:lineRule="exact"/>
              <w:jc w:val="both"/>
            </w:pPr>
            <w:r w:rsidRPr="00EA6B7D">
              <w:t>Оказание консультативной помощи населению по вопросам подключения жилых домов к газовым сетям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комитет ЖКХ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2021-202</w:t>
            </w:r>
            <w:r>
              <w:t>6</w:t>
            </w:r>
            <w:r w:rsidRPr="00EA6B7D">
              <w:t xml:space="preserve"> годы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1.1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A661C2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11,53100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B7D">
              <w:t>-</w:t>
            </w:r>
          </w:p>
        </w:tc>
      </w:tr>
      <w:tr w:rsidR="009A2306" w:rsidRPr="00EA6B7D" w:rsidTr="00A661C2">
        <w:trPr>
          <w:tblCellSpacing w:w="5" w:type="nil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6B7D">
              <w:rPr>
                <w:b/>
              </w:rPr>
              <w:t>Итого по подпрограмме: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A661C2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06" w:rsidRPr="00EA6B7D" w:rsidRDefault="009A2306" w:rsidP="00580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7D">
              <w:rPr>
                <w:b/>
              </w:rPr>
              <w:t>-</w:t>
            </w:r>
          </w:p>
        </w:tc>
      </w:tr>
    </w:tbl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right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</w:p>
    <w:p w:rsidR="009A2306" w:rsidRPr="00EA6B7D" w:rsidRDefault="009A2306" w:rsidP="009A230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</w:p>
    <w:p w:rsidR="009A2306" w:rsidRDefault="009A2306" w:rsidP="002C42A4">
      <w:pPr>
        <w:rPr>
          <w:b/>
          <w:sz w:val="28"/>
          <w:szCs w:val="28"/>
        </w:rPr>
      </w:pPr>
    </w:p>
    <w:sectPr w:rsidR="009A2306" w:rsidSect="0094142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FB" w:rsidRDefault="008A7CFB" w:rsidP="00847872">
      <w:r>
        <w:separator/>
      </w:r>
    </w:p>
  </w:endnote>
  <w:endnote w:type="continuationSeparator" w:id="0">
    <w:p w:rsidR="008A7CFB" w:rsidRDefault="008A7CFB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FB" w:rsidRDefault="008A7CFB" w:rsidP="00847872">
      <w:r>
        <w:separator/>
      </w:r>
    </w:p>
  </w:footnote>
  <w:footnote w:type="continuationSeparator" w:id="0">
    <w:p w:rsidR="008A7CFB" w:rsidRDefault="008A7CFB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DC2138"/>
    <w:multiLevelType w:val="hybridMultilevel"/>
    <w:tmpl w:val="F05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34FDF"/>
    <w:multiLevelType w:val="hybridMultilevel"/>
    <w:tmpl w:val="A3EABD0E"/>
    <w:lvl w:ilvl="0" w:tplc="703289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02088C"/>
    <w:multiLevelType w:val="multilevel"/>
    <w:tmpl w:val="A9906F9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53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139" w:hanging="1800"/>
      </w:pPr>
      <w:rPr>
        <w:rFonts w:hint="default"/>
      </w:rPr>
    </w:lvl>
  </w:abstractNum>
  <w:abstractNum w:abstractNumId="10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53E25538"/>
    <w:multiLevelType w:val="multilevel"/>
    <w:tmpl w:val="F640792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1C3513"/>
    <w:multiLevelType w:val="multilevel"/>
    <w:tmpl w:val="799CF9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210C3B"/>
    <w:multiLevelType w:val="hybridMultilevel"/>
    <w:tmpl w:val="6C8212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7BD87244"/>
    <w:multiLevelType w:val="hybridMultilevel"/>
    <w:tmpl w:val="70C0D06A"/>
    <w:lvl w:ilvl="0" w:tplc="E7147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9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5"/>
  </w:num>
  <w:num w:numId="15">
    <w:abstractNumId w:val="4"/>
  </w:num>
  <w:num w:numId="16">
    <w:abstractNumId w:val="18"/>
  </w:num>
  <w:num w:numId="17">
    <w:abstractNumId w:val="23"/>
  </w:num>
  <w:num w:numId="18">
    <w:abstractNumId w:val="21"/>
  </w:num>
  <w:num w:numId="19">
    <w:abstractNumId w:val="20"/>
  </w:num>
  <w:num w:numId="20">
    <w:abstractNumId w:val="22"/>
  </w:num>
  <w:num w:numId="21">
    <w:abstractNumId w:val="9"/>
  </w:num>
  <w:num w:numId="22">
    <w:abstractNumId w:val="16"/>
  </w:num>
  <w:num w:numId="23">
    <w:abstractNumId w:val="12"/>
  </w:num>
  <w:num w:numId="24">
    <w:abstractNumId w:val="17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5204"/>
    <w:rsid w:val="0000627E"/>
    <w:rsid w:val="000131A7"/>
    <w:rsid w:val="00015F66"/>
    <w:rsid w:val="0001796F"/>
    <w:rsid w:val="00023112"/>
    <w:rsid w:val="000244B6"/>
    <w:rsid w:val="0002712C"/>
    <w:rsid w:val="00032A7E"/>
    <w:rsid w:val="00032B49"/>
    <w:rsid w:val="00032BB2"/>
    <w:rsid w:val="00041AFD"/>
    <w:rsid w:val="000439F5"/>
    <w:rsid w:val="000446B2"/>
    <w:rsid w:val="00053767"/>
    <w:rsid w:val="0005555A"/>
    <w:rsid w:val="00060194"/>
    <w:rsid w:val="00060DE7"/>
    <w:rsid w:val="00067610"/>
    <w:rsid w:val="00067F20"/>
    <w:rsid w:val="000722D0"/>
    <w:rsid w:val="0007357D"/>
    <w:rsid w:val="00073ABE"/>
    <w:rsid w:val="00074333"/>
    <w:rsid w:val="00083C77"/>
    <w:rsid w:val="00085111"/>
    <w:rsid w:val="000852AC"/>
    <w:rsid w:val="00085E6D"/>
    <w:rsid w:val="00086642"/>
    <w:rsid w:val="000872FB"/>
    <w:rsid w:val="00092134"/>
    <w:rsid w:val="000941AA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F3132"/>
    <w:rsid w:val="000F3623"/>
    <w:rsid w:val="000F5794"/>
    <w:rsid w:val="000F5F4E"/>
    <w:rsid w:val="000F7687"/>
    <w:rsid w:val="00103486"/>
    <w:rsid w:val="0010755E"/>
    <w:rsid w:val="00111332"/>
    <w:rsid w:val="001113CB"/>
    <w:rsid w:val="001129B0"/>
    <w:rsid w:val="00113FA8"/>
    <w:rsid w:val="00115A1D"/>
    <w:rsid w:val="00117D3D"/>
    <w:rsid w:val="001262EF"/>
    <w:rsid w:val="0012665E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69E2"/>
    <w:rsid w:val="001471AE"/>
    <w:rsid w:val="00153838"/>
    <w:rsid w:val="00155079"/>
    <w:rsid w:val="00156937"/>
    <w:rsid w:val="00156F8F"/>
    <w:rsid w:val="00160340"/>
    <w:rsid w:val="001640FE"/>
    <w:rsid w:val="00165BE8"/>
    <w:rsid w:val="00173EEE"/>
    <w:rsid w:val="00174383"/>
    <w:rsid w:val="001760FE"/>
    <w:rsid w:val="0017620C"/>
    <w:rsid w:val="00185BBD"/>
    <w:rsid w:val="00187210"/>
    <w:rsid w:val="00192731"/>
    <w:rsid w:val="001943D0"/>
    <w:rsid w:val="00194C69"/>
    <w:rsid w:val="00194F02"/>
    <w:rsid w:val="001A0BD9"/>
    <w:rsid w:val="001A3877"/>
    <w:rsid w:val="001A49AF"/>
    <w:rsid w:val="001A5B61"/>
    <w:rsid w:val="001A6F91"/>
    <w:rsid w:val="001A7101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17AA"/>
    <w:rsid w:val="00222428"/>
    <w:rsid w:val="002236C7"/>
    <w:rsid w:val="0022663C"/>
    <w:rsid w:val="00230223"/>
    <w:rsid w:val="00236396"/>
    <w:rsid w:val="0023687F"/>
    <w:rsid w:val="00251E88"/>
    <w:rsid w:val="00252CFB"/>
    <w:rsid w:val="00254C2E"/>
    <w:rsid w:val="002573F0"/>
    <w:rsid w:val="0026248A"/>
    <w:rsid w:val="00263DD6"/>
    <w:rsid w:val="00266E9B"/>
    <w:rsid w:val="002716B7"/>
    <w:rsid w:val="00273456"/>
    <w:rsid w:val="00275D2C"/>
    <w:rsid w:val="00276921"/>
    <w:rsid w:val="002776F8"/>
    <w:rsid w:val="00280892"/>
    <w:rsid w:val="00283E7A"/>
    <w:rsid w:val="002847B9"/>
    <w:rsid w:val="00284F1F"/>
    <w:rsid w:val="002871B4"/>
    <w:rsid w:val="00291B22"/>
    <w:rsid w:val="0029686E"/>
    <w:rsid w:val="002A147E"/>
    <w:rsid w:val="002A2FEE"/>
    <w:rsid w:val="002A3CE1"/>
    <w:rsid w:val="002B194E"/>
    <w:rsid w:val="002B2666"/>
    <w:rsid w:val="002B45DF"/>
    <w:rsid w:val="002B4DC9"/>
    <w:rsid w:val="002B4F54"/>
    <w:rsid w:val="002B5F09"/>
    <w:rsid w:val="002C3B56"/>
    <w:rsid w:val="002C42A4"/>
    <w:rsid w:val="002C4E64"/>
    <w:rsid w:val="002C5B49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5113"/>
    <w:rsid w:val="00300022"/>
    <w:rsid w:val="00300125"/>
    <w:rsid w:val="00301A5E"/>
    <w:rsid w:val="00302E6B"/>
    <w:rsid w:val="00304F59"/>
    <w:rsid w:val="00306792"/>
    <w:rsid w:val="00312C31"/>
    <w:rsid w:val="0031602D"/>
    <w:rsid w:val="0031606E"/>
    <w:rsid w:val="00325B6B"/>
    <w:rsid w:val="00325F5B"/>
    <w:rsid w:val="00326D58"/>
    <w:rsid w:val="003278CD"/>
    <w:rsid w:val="00330940"/>
    <w:rsid w:val="003324B2"/>
    <w:rsid w:val="00340BC3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76082"/>
    <w:rsid w:val="00376F21"/>
    <w:rsid w:val="00380813"/>
    <w:rsid w:val="00380B06"/>
    <w:rsid w:val="00381D31"/>
    <w:rsid w:val="003828EF"/>
    <w:rsid w:val="00392A63"/>
    <w:rsid w:val="00393A65"/>
    <w:rsid w:val="00394FBF"/>
    <w:rsid w:val="00396E9C"/>
    <w:rsid w:val="00397000"/>
    <w:rsid w:val="00397B7B"/>
    <w:rsid w:val="003A3403"/>
    <w:rsid w:val="003A4553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3430"/>
    <w:rsid w:val="003D4D10"/>
    <w:rsid w:val="003D58DA"/>
    <w:rsid w:val="003D5D95"/>
    <w:rsid w:val="003E038C"/>
    <w:rsid w:val="003E07DE"/>
    <w:rsid w:val="003E527D"/>
    <w:rsid w:val="003E7987"/>
    <w:rsid w:val="003F16AC"/>
    <w:rsid w:val="003F28D7"/>
    <w:rsid w:val="003F31DD"/>
    <w:rsid w:val="003F393E"/>
    <w:rsid w:val="003F5D54"/>
    <w:rsid w:val="003F66E2"/>
    <w:rsid w:val="00404853"/>
    <w:rsid w:val="00405C9A"/>
    <w:rsid w:val="00406693"/>
    <w:rsid w:val="004075C8"/>
    <w:rsid w:val="00410216"/>
    <w:rsid w:val="00410650"/>
    <w:rsid w:val="00411519"/>
    <w:rsid w:val="00411FD1"/>
    <w:rsid w:val="0041662B"/>
    <w:rsid w:val="00421008"/>
    <w:rsid w:val="004274F3"/>
    <w:rsid w:val="004305EC"/>
    <w:rsid w:val="004308C1"/>
    <w:rsid w:val="004320BA"/>
    <w:rsid w:val="004347F0"/>
    <w:rsid w:val="004358B2"/>
    <w:rsid w:val="004364C0"/>
    <w:rsid w:val="00446F23"/>
    <w:rsid w:val="004510C9"/>
    <w:rsid w:val="00454F03"/>
    <w:rsid w:val="004564E1"/>
    <w:rsid w:val="00457E7E"/>
    <w:rsid w:val="00461933"/>
    <w:rsid w:val="00462813"/>
    <w:rsid w:val="00464ADD"/>
    <w:rsid w:val="00466CCC"/>
    <w:rsid w:val="004750F2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C3494"/>
    <w:rsid w:val="004D0AD4"/>
    <w:rsid w:val="004D3D6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78FF"/>
    <w:rsid w:val="00530D7E"/>
    <w:rsid w:val="00531202"/>
    <w:rsid w:val="00531B5D"/>
    <w:rsid w:val="00533BB3"/>
    <w:rsid w:val="0053470B"/>
    <w:rsid w:val="00535160"/>
    <w:rsid w:val="005354D2"/>
    <w:rsid w:val="00546453"/>
    <w:rsid w:val="005471C8"/>
    <w:rsid w:val="00550FD4"/>
    <w:rsid w:val="00555605"/>
    <w:rsid w:val="00555CF5"/>
    <w:rsid w:val="00557569"/>
    <w:rsid w:val="005614EB"/>
    <w:rsid w:val="00561E8E"/>
    <w:rsid w:val="005635F5"/>
    <w:rsid w:val="00563CE7"/>
    <w:rsid w:val="00563F0D"/>
    <w:rsid w:val="0056406B"/>
    <w:rsid w:val="005735B5"/>
    <w:rsid w:val="00573F65"/>
    <w:rsid w:val="00576446"/>
    <w:rsid w:val="0057775B"/>
    <w:rsid w:val="00580600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B012D"/>
    <w:rsid w:val="005B0FB3"/>
    <w:rsid w:val="005B3CC6"/>
    <w:rsid w:val="005B5F90"/>
    <w:rsid w:val="005B70FD"/>
    <w:rsid w:val="005C2372"/>
    <w:rsid w:val="005C312C"/>
    <w:rsid w:val="005C639D"/>
    <w:rsid w:val="005C6B6B"/>
    <w:rsid w:val="005C72AC"/>
    <w:rsid w:val="005D18F9"/>
    <w:rsid w:val="005D25FD"/>
    <w:rsid w:val="005D2E48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2BDE"/>
    <w:rsid w:val="00617367"/>
    <w:rsid w:val="006222E9"/>
    <w:rsid w:val="00622E17"/>
    <w:rsid w:val="006231B7"/>
    <w:rsid w:val="00626A61"/>
    <w:rsid w:val="00626B78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D726C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0780"/>
    <w:rsid w:val="00713E4F"/>
    <w:rsid w:val="00714310"/>
    <w:rsid w:val="00732FFB"/>
    <w:rsid w:val="00733A64"/>
    <w:rsid w:val="007363BE"/>
    <w:rsid w:val="007377E3"/>
    <w:rsid w:val="00743482"/>
    <w:rsid w:val="007460A7"/>
    <w:rsid w:val="00746D78"/>
    <w:rsid w:val="00747332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8E3"/>
    <w:rsid w:val="007729DD"/>
    <w:rsid w:val="0078200A"/>
    <w:rsid w:val="0078201E"/>
    <w:rsid w:val="0078265A"/>
    <w:rsid w:val="007836F0"/>
    <w:rsid w:val="007863ED"/>
    <w:rsid w:val="007870D4"/>
    <w:rsid w:val="00794784"/>
    <w:rsid w:val="00795B27"/>
    <w:rsid w:val="007962D4"/>
    <w:rsid w:val="0079666B"/>
    <w:rsid w:val="00796C5C"/>
    <w:rsid w:val="00797E60"/>
    <w:rsid w:val="007A27A0"/>
    <w:rsid w:val="007A2AE8"/>
    <w:rsid w:val="007A6EBE"/>
    <w:rsid w:val="007B4806"/>
    <w:rsid w:val="007B5131"/>
    <w:rsid w:val="007C0C0C"/>
    <w:rsid w:val="007C3993"/>
    <w:rsid w:val="007C4268"/>
    <w:rsid w:val="007C4C45"/>
    <w:rsid w:val="007C78BF"/>
    <w:rsid w:val="007D450D"/>
    <w:rsid w:val="007D5928"/>
    <w:rsid w:val="007E20A1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9CC"/>
    <w:rsid w:val="00806FEE"/>
    <w:rsid w:val="00811906"/>
    <w:rsid w:val="00813CC9"/>
    <w:rsid w:val="00815745"/>
    <w:rsid w:val="00815A25"/>
    <w:rsid w:val="00815E72"/>
    <w:rsid w:val="00820A95"/>
    <w:rsid w:val="00820DB7"/>
    <w:rsid w:val="00825FDC"/>
    <w:rsid w:val="00826505"/>
    <w:rsid w:val="00830A3E"/>
    <w:rsid w:val="0084193F"/>
    <w:rsid w:val="008423F8"/>
    <w:rsid w:val="008438C0"/>
    <w:rsid w:val="00845AE3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7F15"/>
    <w:rsid w:val="00871213"/>
    <w:rsid w:val="00871BC5"/>
    <w:rsid w:val="008726CE"/>
    <w:rsid w:val="00874C06"/>
    <w:rsid w:val="008815DC"/>
    <w:rsid w:val="00885202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210C"/>
    <w:rsid w:val="008A38C7"/>
    <w:rsid w:val="008A3D30"/>
    <w:rsid w:val="008A42BB"/>
    <w:rsid w:val="008A6E9E"/>
    <w:rsid w:val="008A7CFB"/>
    <w:rsid w:val="008B0627"/>
    <w:rsid w:val="008B0B11"/>
    <w:rsid w:val="008B1AA8"/>
    <w:rsid w:val="008B2BAF"/>
    <w:rsid w:val="008B6AA5"/>
    <w:rsid w:val="008B6E54"/>
    <w:rsid w:val="008B7233"/>
    <w:rsid w:val="008C1DD6"/>
    <w:rsid w:val="008D1371"/>
    <w:rsid w:val="008D4BE3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136AF"/>
    <w:rsid w:val="009137B6"/>
    <w:rsid w:val="009201ED"/>
    <w:rsid w:val="009203A4"/>
    <w:rsid w:val="0092410B"/>
    <w:rsid w:val="0092481E"/>
    <w:rsid w:val="009310D1"/>
    <w:rsid w:val="00933B3F"/>
    <w:rsid w:val="009341E2"/>
    <w:rsid w:val="0093790F"/>
    <w:rsid w:val="00937CD3"/>
    <w:rsid w:val="00941426"/>
    <w:rsid w:val="009430C1"/>
    <w:rsid w:val="00945E99"/>
    <w:rsid w:val="009469A8"/>
    <w:rsid w:val="009469BD"/>
    <w:rsid w:val="00946B00"/>
    <w:rsid w:val="00952CA2"/>
    <w:rsid w:val="0095715B"/>
    <w:rsid w:val="00957C6D"/>
    <w:rsid w:val="0096050A"/>
    <w:rsid w:val="00963B38"/>
    <w:rsid w:val="00965B79"/>
    <w:rsid w:val="00965E80"/>
    <w:rsid w:val="00965F28"/>
    <w:rsid w:val="00966873"/>
    <w:rsid w:val="00966B04"/>
    <w:rsid w:val="00966D32"/>
    <w:rsid w:val="00967F88"/>
    <w:rsid w:val="00970308"/>
    <w:rsid w:val="0097032E"/>
    <w:rsid w:val="00971C42"/>
    <w:rsid w:val="00971CF3"/>
    <w:rsid w:val="009725BE"/>
    <w:rsid w:val="00972C17"/>
    <w:rsid w:val="0097360A"/>
    <w:rsid w:val="00973CD3"/>
    <w:rsid w:val="00975A93"/>
    <w:rsid w:val="00976D48"/>
    <w:rsid w:val="0098213A"/>
    <w:rsid w:val="009821B9"/>
    <w:rsid w:val="00992B32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1909"/>
    <w:rsid w:val="009A2306"/>
    <w:rsid w:val="009A7994"/>
    <w:rsid w:val="009B02AD"/>
    <w:rsid w:val="009B17BC"/>
    <w:rsid w:val="009B5221"/>
    <w:rsid w:val="009B5830"/>
    <w:rsid w:val="009B6EE4"/>
    <w:rsid w:val="009B7CBF"/>
    <w:rsid w:val="009C02C1"/>
    <w:rsid w:val="009C2C3B"/>
    <w:rsid w:val="009C3C5D"/>
    <w:rsid w:val="009C4B14"/>
    <w:rsid w:val="009D029A"/>
    <w:rsid w:val="009D16A6"/>
    <w:rsid w:val="009D5367"/>
    <w:rsid w:val="009E1863"/>
    <w:rsid w:val="009E26DF"/>
    <w:rsid w:val="009E2A4C"/>
    <w:rsid w:val="009F131C"/>
    <w:rsid w:val="009F4B82"/>
    <w:rsid w:val="009F5642"/>
    <w:rsid w:val="009F693D"/>
    <w:rsid w:val="009F7FC0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212FC"/>
    <w:rsid w:val="00A21736"/>
    <w:rsid w:val="00A258D7"/>
    <w:rsid w:val="00A25C1F"/>
    <w:rsid w:val="00A26051"/>
    <w:rsid w:val="00A2775D"/>
    <w:rsid w:val="00A32AD4"/>
    <w:rsid w:val="00A3603C"/>
    <w:rsid w:val="00A36B08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61C2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08BB"/>
    <w:rsid w:val="00AA24DA"/>
    <w:rsid w:val="00AA587A"/>
    <w:rsid w:val="00AA621F"/>
    <w:rsid w:val="00AB210B"/>
    <w:rsid w:val="00AB4372"/>
    <w:rsid w:val="00AC147E"/>
    <w:rsid w:val="00AD3401"/>
    <w:rsid w:val="00AD6227"/>
    <w:rsid w:val="00AD7053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612F"/>
    <w:rsid w:val="00B10C8D"/>
    <w:rsid w:val="00B12DB6"/>
    <w:rsid w:val="00B14367"/>
    <w:rsid w:val="00B144FA"/>
    <w:rsid w:val="00B160FA"/>
    <w:rsid w:val="00B203BF"/>
    <w:rsid w:val="00B210BF"/>
    <w:rsid w:val="00B21B71"/>
    <w:rsid w:val="00B23A0C"/>
    <w:rsid w:val="00B27BFD"/>
    <w:rsid w:val="00B31BAC"/>
    <w:rsid w:val="00B32150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0767"/>
    <w:rsid w:val="00B61C03"/>
    <w:rsid w:val="00B63E25"/>
    <w:rsid w:val="00B642ED"/>
    <w:rsid w:val="00B70E76"/>
    <w:rsid w:val="00B72D07"/>
    <w:rsid w:val="00B7506A"/>
    <w:rsid w:val="00B75336"/>
    <w:rsid w:val="00B754E1"/>
    <w:rsid w:val="00B76317"/>
    <w:rsid w:val="00B76802"/>
    <w:rsid w:val="00B77DDB"/>
    <w:rsid w:val="00B81265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2474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20D2"/>
    <w:rsid w:val="00C27AB8"/>
    <w:rsid w:val="00C312C9"/>
    <w:rsid w:val="00C403C4"/>
    <w:rsid w:val="00C40E07"/>
    <w:rsid w:val="00C40FC5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4FCB"/>
    <w:rsid w:val="00C76D1C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7D4"/>
    <w:rsid w:val="00CC1E04"/>
    <w:rsid w:val="00CD059A"/>
    <w:rsid w:val="00CD616D"/>
    <w:rsid w:val="00CD7E31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2664"/>
    <w:rsid w:val="00D1364B"/>
    <w:rsid w:val="00D14527"/>
    <w:rsid w:val="00D2064E"/>
    <w:rsid w:val="00D22B4F"/>
    <w:rsid w:val="00D251F3"/>
    <w:rsid w:val="00D25F46"/>
    <w:rsid w:val="00D27323"/>
    <w:rsid w:val="00D32C73"/>
    <w:rsid w:val="00D32F62"/>
    <w:rsid w:val="00D339AE"/>
    <w:rsid w:val="00D340CF"/>
    <w:rsid w:val="00D36A7D"/>
    <w:rsid w:val="00D3777A"/>
    <w:rsid w:val="00D60769"/>
    <w:rsid w:val="00D63A6B"/>
    <w:rsid w:val="00D7001B"/>
    <w:rsid w:val="00D737DE"/>
    <w:rsid w:val="00D76152"/>
    <w:rsid w:val="00D7627D"/>
    <w:rsid w:val="00D76382"/>
    <w:rsid w:val="00D76AB8"/>
    <w:rsid w:val="00D846D1"/>
    <w:rsid w:val="00D91DD0"/>
    <w:rsid w:val="00D976D0"/>
    <w:rsid w:val="00DA1223"/>
    <w:rsid w:val="00DA3CA4"/>
    <w:rsid w:val="00DA3D20"/>
    <w:rsid w:val="00DA52D2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7FF5"/>
    <w:rsid w:val="00E01296"/>
    <w:rsid w:val="00E02185"/>
    <w:rsid w:val="00E032B9"/>
    <w:rsid w:val="00E113E9"/>
    <w:rsid w:val="00E11D51"/>
    <w:rsid w:val="00E124D8"/>
    <w:rsid w:val="00E1469F"/>
    <w:rsid w:val="00E15421"/>
    <w:rsid w:val="00E17CA8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21B2"/>
    <w:rsid w:val="00E728C0"/>
    <w:rsid w:val="00E73A00"/>
    <w:rsid w:val="00E74544"/>
    <w:rsid w:val="00E76EE1"/>
    <w:rsid w:val="00E80327"/>
    <w:rsid w:val="00E83481"/>
    <w:rsid w:val="00E84617"/>
    <w:rsid w:val="00E84846"/>
    <w:rsid w:val="00E85EED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15C"/>
    <w:rsid w:val="00EE4DFE"/>
    <w:rsid w:val="00EE542E"/>
    <w:rsid w:val="00EE6F3E"/>
    <w:rsid w:val="00EF0CDA"/>
    <w:rsid w:val="00EF20B2"/>
    <w:rsid w:val="00EF650A"/>
    <w:rsid w:val="00EF6C99"/>
    <w:rsid w:val="00EF79CA"/>
    <w:rsid w:val="00F00E93"/>
    <w:rsid w:val="00F15EB8"/>
    <w:rsid w:val="00F16A46"/>
    <w:rsid w:val="00F20415"/>
    <w:rsid w:val="00F2083F"/>
    <w:rsid w:val="00F20F0D"/>
    <w:rsid w:val="00F2346B"/>
    <w:rsid w:val="00F234A5"/>
    <w:rsid w:val="00F234AC"/>
    <w:rsid w:val="00F26914"/>
    <w:rsid w:val="00F315FC"/>
    <w:rsid w:val="00F31D8E"/>
    <w:rsid w:val="00F33620"/>
    <w:rsid w:val="00F34997"/>
    <w:rsid w:val="00F35A3A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5A9F"/>
    <w:rsid w:val="00F67BAA"/>
    <w:rsid w:val="00F7176B"/>
    <w:rsid w:val="00F75208"/>
    <w:rsid w:val="00F76D59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2B2"/>
    <w:rsid w:val="00FE71CF"/>
    <w:rsid w:val="00FF215E"/>
    <w:rsid w:val="00FF53BD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A2306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9A2306"/>
    <w:pPr>
      <w:spacing w:line="271" w:lineRule="auto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9A2306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9A2306"/>
    <w:pPr>
      <w:spacing w:line="276" w:lineRule="auto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9A2306"/>
    <w:pPr>
      <w:spacing w:line="276" w:lineRule="auto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9A2306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9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60042"/>
    <w:pPr>
      <w:ind w:left="720"/>
      <w:contextualSpacing/>
    </w:pPr>
  </w:style>
  <w:style w:type="paragraph" w:styleId="ae">
    <w:name w:val="Title"/>
    <w:basedOn w:val="a"/>
    <w:link w:val="11"/>
    <w:uiPriority w:val="99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e"/>
    <w:uiPriority w:val="10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_"/>
    <w:link w:val="13"/>
    <w:rsid w:val="005471C8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1">
    <w:name w:val="Основной текст (7)_"/>
    <w:link w:val="72"/>
    <w:rsid w:val="005471C8"/>
    <w:rPr>
      <w:sz w:val="208"/>
      <w:szCs w:val="20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1">
    <w:name w:val="Основной текст (4)_"/>
    <w:link w:val="410"/>
    <w:locked/>
    <w:rsid w:val="005471C8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99"/>
    <w:qFormat/>
    <w:rsid w:val="005471C8"/>
    <w:rPr>
      <w:b/>
      <w:bCs/>
    </w:rPr>
  </w:style>
  <w:style w:type="character" w:styleId="af9">
    <w:name w:val="Emphasis"/>
    <w:uiPriority w:val="99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uiPriority w:val="99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9A2306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9A2306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9A2306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9A2306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9A2306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9A2306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paragraph" w:customStyle="1" w:styleId="afc">
    <w:basedOn w:val="a"/>
    <w:next w:val="a"/>
    <w:uiPriority w:val="99"/>
    <w:qFormat/>
    <w:rsid w:val="009A2306"/>
    <w:pPr>
      <w:spacing w:after="300"/>
    </w:pPr>
    <w:rPr>
      <w:rFonts w:ascii="Calibri" w:hAnsi="Calibri"/>
      <w:smallCaps/>
      <w:sz w:val="52"/>
      <w:szCs w:val="52"/>
      <w:lang w:val="x-none" w:eastAsia="en-US"/>
    </w:rPr>
  </w:style>
  <w:style w:type="character" w:customStyle="1" w:styleId="afd">
    <w:name w:val="Название Знак"/>
    <w:uiPriority w:val="99"/>
    <w:rsid w:val="009A2306"/>
    <w:rPr>
      <w:rFonts w:ascii="Calibri" w:hAnsi="Calibri" w:cs="Calibri"/>
      <w:smallCaps/>
      <w:sz w:val="52"/>
      <w:szCs w:val="52"/>
      <w:lang w:eastAsia="en-US"/>
    </w:rPr>
  </w:style>
  <w:style w:type="paragraph" w:styleId="afe">
    <w:name w:val="Subtitle"/>
    <w:basedOn w:val="a"/>
    <w:next w:val="a"/>
    <w:link w:val="aff"/>
    <w:uiPriority w:val="99"/>
    <w:qFormat/>
    <w:rsid w:val="009A2306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">
    <w:name w:val="Подзаголовок Знак"/>
    <w:basedOn w:val="a0"/>
    <w:link w:val="afe"/>
    <w:uiPriority w:val="99"/>
    <w:rsid w:val="009A2306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1">
    <w:name w:val="Quote"/>
    <w:basedOn w:val="a"/>
    <w:next w:val="a"/>
    <w:link w:val="22"/>
    <w:uiPriority w:val="99"/>
    <w:qFormat/>
    <w:rsid w:val="009A2306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2">
    <w:name w:val="Цитата 2 Знак"/>
    <w:basedOn w:val="a0"/>
    <w:link w:val="21"/>
    <w:uiPriority w:val="99"/>
    <w:rsid w:val="009A2306"/>
    <w:rPr>
      <w:rFonts w:ascii="Calibri" w:eastAsia="Times New Roman" w:hAnsi="Calibri" w:cs="Times New Roman"/>
      <w:i/>
      <w:iCs/>
      <w:lang w:val="x-none"/>
    </w:rPr>
  </w:style>
  <w:style w:type="paragraph" w:styleId="aff0">
    <w:name w:val="Intense Quote"/>
    <w:basedOn w:val="a"/>
    <w:next w:val="a"/>
    <w:link w:val="aff1"/>
    <w:uiPriority w:val="99"/>
    <w:qFormat/>
    <w:rsid w:val="009A230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1">
    <w:name w:val="Выделенная цитата Знак"/>
    <w:basedOn w:val="a0"/>
    <w:link w:val="aff0"/>
    <w:uiPriority w:val="99"/>
    <w:rsid w:val="009A2306"/>
    <w:rPr>
      <w:rFonts w:ascii="Calibri" w:eastAsia="Times New Roman" w:hAnsi="Calibri" w:cs="Times New Roman"/>
      <w:i/>
      <w:iCs/>
      <w:lang w:val="x-none"/>
    </w:rPr>
  </w:style>
  <w:style w:type="character" w:styleId="aff2">
    <w:name w:val="Subtle Emphasis"/>
    <w:uiPriority w:val="99"/>
    <w:qFormat/>
    <w:rsid w:val="009A2306"/>
    <w:rPr>
      <w:i/>
      <w:iCs/>
    </w:rPr>
  </w:style>
  <w:style w:type="character" w:styleId="aff3">
    <w:name w:val="Intense Emphasis"/>
    <w:uiPriority w:val="99"/>
    <w:qFormat/>
    <w:rsid w:val="009A2306"/>
    <w:rPr>
      <w:b/>
      <w:bCs/>
      <w:i/>
      <w:iCs/>
    </w:rPr>
  </w:style>
  <w:style w:type="character" w:styleId="aff4">
    <w:name w:val="Subtle Reference"/>
    <w:uiPriority w:val="99"/>
    <w:qFormat/>
    <w:rsid w:val="009A2306"/>
    <w:rPr>
      <w:smallCaps/>
    </w:rPr>
  </w:style>
  <w:style w:type="character" w:styleId="aff5">
    <w:name w:val="Intense Reference"/>
    <w:uiPriority w:val="99"/>
    <w:qFormat/>
    <w:rsid w:val="009A2306"/>
    <w:rPr>
      <w:b/>
      <w:bCs/>
      <w:smallCaps/>
    </w:rPr>
  </w:style>
  <w:style w:type="character" w:styleId="aff6">
    <w:name w:val="Book Title"/>
    <w:uiPriority w:val="99"/>
    <w:qFormat/>
    <w:rsid w:val="009A2306"/>
    <w:rPr>
      <w:i/>
      <w:iCs/>
      <w:smallCaps/>
      <w:spacing w:val="5"/>
    </w:rPr>
  </w:style>
  <w:style w:type="paragraph" w:styleId="aff7">
    <w:name w:val="TOC Heading"/>
    <w:basedOn w:val="1"/>
    <w:next w:val="a"/>
    <w:uiPriority w:val="99"/>
    <w:qFormat/>
    <w:rsid w:val="009A2306"/>
    <w:pPr>
      <w:keepNext w:val="0"/>
      <w:pageBreakBefore/>
      <w:spacing w:before="480" w:after="360"/>
      <w:outlineLvl w:val="9"/>
    </w:pPr>
    <w:rPr>
      <w:rFonts w:ascii="Calibri" w:hAnsi="Calibri"/>
      <w:caps/>
      <w:spacing w:val="5"/>
      <w:kern w:val="0"/>
      <w:sz w:val="28"/>
      <w:szCs w:val="28"/>
      <w:lang w:val="x-none" w:eastAsia="en-US"/>
    </w:rPr>
  </w:style>
  <w:style w:type="paragraph" w:customStyle="1" w:styleId="ConsPlusNonformat">
    <w:name w:val="ConsPlusNonformat"/>
    <w:uiPriority w:val="99"/>
    <w:rsid w:val="009A2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9A23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9A2306"/>
    <w:pPr>
      <w:ind w:firstLine="720"/>
    </w:pPr>
    <w:rPr>
      <w:rFonts w:ascii="Calibri" w:hAnsi="Calibri" w:cs="Calibri"/>
    </w:rPr>
  </w:style>
  <w:style w:type="paragraph" w:customStyle="1" w:styleId="15">
    <w:name w:val="Знак1 Знак Знак Знак Знак Знак Знак Знак Знак Знак Знак Знак Знак Знак"/>
    <w:basedOn w:val="a"/>
    <w:uiPriority w:val="99"/>
    <w:rsid w:val="009A230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uiPriority w:val="99"/>
    <w:rsid w:val="009A2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9A23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нак Знак Знак1 Знак"/>
    <w:basedOn w:val="a"/>
    <w:uiPriority w:val="99"/>
    <w:rsid w:val="009A2306"/>
    <w:pPr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9A2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"/>
    <w:basedOn w:val="a"/>
    <w:uiPriority w:val="99"/>
    <w:rsid w:val="009A230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line number"/>
    <w:uiPriority w:val="99"/>
    <w:rsid w:val="009A2306"/>
  </w:style>
  <w:style w:type="paragraph" w:customStyle="1" w:styleId="18">
    <w:name w:val="1 Обычный"/>
    <w:basedOn w:val="a"/>
    <w:rsid w:val="009A2306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A2306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9A2306"/>
    <w:pPr>
      <w:spacing w:line="271" w:lineRule="auto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9A2306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9A2306"/>
    <w:pPr>
      <w:spacing w:line="276" w:lineRule="auto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9A2306"/>
    <w:pPr>
      <w:spacing w:line="276" w:lineRule="auto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9A2306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9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60042"/>
    <w:pPr>
      <w:ind w:left="720"/>
      <w:contextualSpacing/>
    </w:pPr>
  </w:style>
  <w:style w:type="paragraph" w:styleId="ae">
    <w:name w:val="Title"/>
    <w:basedOn w:val="a"/>
    <w:link w:val="11"/>
    <w:uiPriority w:val="99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e"/>
    <w:uiPriority w:val="10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_"/>
    <w:link w:val="13"/>
    <w:rsid w:val="005471C8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1">
    <w:name w:val="Основной текст (7)_"/>
    <w:link w:val="72"/>
    <w:rsid w:val="005471C8"/>
    <w:rPr>
      <w:sz w:val="208"/>
      <w:szCs w:val="20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1">
    <w:name w:val="Основной текст (4)_"/>
    <w:link w:val="410"/>
    <w:locked/>
    <w:rsid w:val="005471C8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99"/>
    <w:qFormat/>
    <w:rsid w:val="005471C8"/>
    <w:rPr>
      <w:b/>
      <w:bCs/>
    </w:rPr>
  </w:style>
  <w:style w:type="character" w:styleId="af9">
    <w:name w:val="Emphasis"/>
    <w:uiPriority w:val="99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uiPriority w:val="99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9A2306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9A2306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9A2306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9A2306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9A2306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9A2306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paragraph" w:customStyle="1" w:styleId="afc">
    <w:basedOn w:val="a"/>
    <w:next w:val="a"/>
    <w:uiPriority w:val="99"/>
    <w:qFormat/>
    <w:rsid w:val="009A2306"/>
    <w:pPr>
      <w:spacing w:after="300"/>
    </w:pPr>
    <w:rPr>
      <w:rFonts w:ascii="Calibri" w:hAnsi="Calibri"/>
      <w:smallCaps/>
      <w:sz w:val="52"/>
      <w:szCs w:val="52"/>
      <w:lang w:val="x-none" w:eastAsia="en-US"/>
    </w:rPr>
  </w:style>
  <w:style w:type="character" w:customStyle="1" w:styleId="afd">
    <w:name w:val="Название Знак"/>
    <w:uiPriority w:val="99"/>
    <w:rsid w:val="009A2306"/>
    <w:rPr>
      <w:rFonts w:ascii="Calibri" w:hAnsi="Calibri" w:cs="Calibri"/>
      <w:smallCaps/>
      <w:sz w:val="52"/>
      <w:szCs w:val="52"/>
      <w:lang w:eastAsia="en-US"/>
    </w:rPr>
  </w:style>
  <w:style w:type="paragraph" w:styleId="afe">
    <w:name w:val="Subtitle"/>
    <w:basedOn w:val="a"/>
    <w:next w:val="a"/>
    <w:link w:val="aff"/>
    <w:uiPriority w:val="99"/>
    <w:qFormat/>
    <w:rsid w:val="009A2306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">
    <w:name w:val="Подзаголовок Знак"/>
    <w:basedOn w:val="a0"/>
    <w:link w:val="afe"/>
    <w:uiPriority w:val="99"/>
    <w:rsid w:val="009A2306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1">
    <w:name w:val="Quote"/>
    <w:basedOn w:val="a"/>
    <w:next w:val="a"/>
    <w:link w:val="22"/>
    <w:uiPriority w:val="99"/>
    <w:qFormat/>
    <w:rsid w:val="009A2306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2">
    <w:name w:val="Цитата 2 Знак"/>
    <w:basedOn w:val="a0"/>
    <w:link w:val="21"/>
    <w:uiPriority w:val="99"/>
    <w:rsid w:val="009A2306"/>
    <w:rPr>
      <w:rFonts w:ascii="Calibri" w:eastAsia="Times New Roman" w:hAnsi="Calibri" w:cs="Times New Roman"/>
      <w:i/>
      <w:iCs/>
      <w:lang w:val="x-none"/>
    </w:rPr>
  </w:style>
  <w:style w:type="paragraph" w:styleId="aff0">
    <w:name w:val="Intense Quote"/>
    <w:basedOn w:val="a"/>
    <w:next w:val="a"/>
    <w:link w:val="aff1"/>
    <w:uiPriority w:val="99"/>
    <w:qFormat/>
    <w:rsid w:val="009A230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1">
    <w:name w:val="Выделенная цитата Знак"/>
    <w:basedOn w:val="a0"/>
    <w:link w:val="aff0"/>
    <w:uiPriority w:val="99"/>
    <w:rsid w:val="009A2306"/>
    <w:rPr>
      <w:rFonts w:ascii="Calibri" w:eastAsia="Times New Roman" w:hAnsi="Calibri" w:cs="Times New Roman"/>
      <w:i/>
      <w:iCs/>
      <w:lang w:val="x-none"/>
    </w:rPr>
  </w:style>
  <w:style w:type="character" w:styleId="aff2">
    <w:name w:val="Subtle Emphasis"/>
    <w:uiPriority w:val="99"/>
    <w:qFormat/>
    <w:rsid w:val="009A2306"/>
    <w:rPr>
      <w:i/>
      <w:iCs/>
    </w:rPr>
  </w:style>
  <w:style w:type="character" w:styleId="aff3">
    <w:name w:val="Intense Emphasis"/>
    <w:uiPriority w:val="99"/>
    <w:qFormat/>
    <w:rsid w:val="009A2306"/>
    <w:rPr>
      <w:b/>
      <w:bCs/>
      <w:i/>
      <w:iCs/>
    </w:rPr>
  </w:style>
  <w:style w:type="character" w:styleId="aff4">
    <w:name w:val="Subtle Reference"/>
    <w:uiPriority w:val="99"/>
    <w:qFormat/>
    <w:rsid w:val="009A2306"/>
    <w:rPr>
      <w:smallCaps/>
    </w:rPr>
  </w:style>
  <w:style w:type="character" w:styleId="aff5">
    <w:name w:val="Intense Reference"/>
    <w:uiPriority w:val="99"/>
    <w:qFormat/>
    <w:rsid w:val="009A2306"/>
    <w:rPr>
      <w:b/>
      <w:bCs/>
      <w:smallCaps/>
    </w:rPr>
  </w:style>
  <w:style w:type="character" w:styleId="aff6">
    <w:name w:val="Book Title"/>
    <w:uiPriority w:val="99"/>
    <w:qFormat/>
    <w:rsid w:val="009A2306"/>
    <w:rPr>
      <w:i/>
      <w:iCs/>
      <w:smallCaps/>
      <w:spacing w:val="5"/>
    </w:rPr>
  </w:style>
  <w:style w:type="paragraph" w:styleId="aff7">
    <w:name w:val="TOC Heading"/>
    <w:basedOn w:val="1"/>
    <w:next w:val="a"/>
    <w:uiPriority w:val="99"/>
    <w:qFormat/>
    <w:rsid w:val="009A2306"/>
    <w:pPr>
      <w:keepNext w:val="0"/>
      <w:pageBreakBefore/>
      <w:spacing w:before="480" w:after="360"/>
      <w:outlineLvl w:val="9"/>
    </w:pPr>
    <w:rPr>
      <w:rFonts w:ascii="Calibri" w:hAnsi="Calibri"/>
      <w:caps/>
      <w:spacing w:val="5"/>
      <w:kern w:val="0"/>
      <w:sz w:val="28"/>
      <w:szCs w:val="28"/>
      <w:lang w:val="x-none" w:eastAsia="en-US"/>
    </w:rPr>
  </w:style>
  <w:style w:type="paragraph" w:customStyle="1" w:styleId="ConsPlusNonformat">
    <w:name w:val="ConsPlusNonformat"/>
    <w:uiPriority w:val="99"/>
    <w:rsid w:val="009A2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9A23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9A2306"/>
    <w:pPr>
      <w:ind w:firstLine="720"/>
    </w:pPr>
    <w:rPr>
      <w:rFonts w:ascii="Calibri" w:hAnsi="Calibri" w:cs="Calibri"/>
    </w:rPr>
  </w:style>
  <w:style w:type="paragraph" w:customStyle="1" w:styleId="15">
    <w:name w:val="Знак1 Знак Знак Знак Знак Знак Знак Знак Знак Знак Знак Знак Знак Знак"/>
    <w:basedOn w:val="a"/>
    <w:uiPriority w:val="99"/>
    <w:rsid w:val="009A230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uiPriority w:val="99"/>
    <w:rsid w:val="009A2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9A23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нак Знак Знак1 Знак"/>
    <w:basedOn w:val="a"/>
    <w:uiPriority w:val="99"/>
    <w:rsid w:val="009A2306"/>
    <w:pPr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9A2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"/>
    <w:basedOn w:val="a"/>
    <w:uiPriority w:val="99"/>
    <w:rsid w:val="009A230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line number"/>
    <w:uiPriority w:val="99"/>
    <w:rsid w:val="009A2306"/>
  </w:style>
  <w:style w:type="paragraph" w:customStyle="1" w:styleId="18">
    <w:name w:val="1 Обычный"/>
    <w:basedOn w:val="a"/>
    <w:rsid w:val="009A2306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A250-536D-468B-82B4-EABD1D74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33</Pages>
  <Words>7676</Words>
  <Characters>43755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User28</cp:lastModifiedBy>
  <cp:revision>24</cp:revision>
  <cp:lastPrinted>2023-05-10T09:36:00Z</cp:lastPrinted>
  <dcterms:created xsi:type="dcterms:W3CDTF">2021-05-25T14:23:00Z</dcterms:created>
  <dcterms:modified xsi:type="dcterms:W3CDTF">2023-07-25T08:37:00Z</dcterms:modified>
</cp:coreProperties>
</file>