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2C1" w:rsidRPr="00C066DE" w:rsidRDefault="00DA3CA4" w:rsidP="009C02C1">
      <w:pPr>
        <w:tabs>
          <w:tab w:val="left" w:pos="3060"/>
          <w:tab w:val="left" w:pos="6096"/>
          <w:tab w:val="left" w:pos="6946"/>
        </w:tabs>
        <w:spacing w:line="240" w:lineRule="atLeast"/>
        <w:jc w:val="center"/>
      </w:pPr>
      <w:r>
        <w:rPr>
          <w:noProof/>
        </w:rPr>
        <w:drawing>
          <wp:inline distT="0" distB="0" distL="0" distR="0">
            <wp:extent cx="629285" cy="673100"/>
            <wp:effectExtent l="0" t="0" r="0" b="0"/>
            <wp:docPr id="4" name="Рисунок 4" descr="Без наз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 названия"/>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673100"/>
                    </a:xfrm>
                    <a:prstGeom prst="rect">
                      <a:avLst/>
                    </a:prstGeom>
                    <a:noFill/>
                    <a:ln>
                      <a:noFill/>
                    </a:ln>
                  </pic:spPr>
                </pic:pic>
              </a:graphicData>
            </a:graphic>
          </wp:inline>
        </w:drawing>
      </w:r>
    </w:p>
    <w:p w:rsidR="009C02C1" w:rsidRPr="00C066DE" w:rsidRDefault="009C02C1" w:rsidP="009C02C1">
      <w:pPr>
        <w:pStyle w:val="a7"/>
        <w:tabs>
          <w:tab w:val="left" w:pos="708"/>
        </w:tabs>
        <w:spacing w:line="240" w:lineRule="exact"/>
        <w:rPr>
          <w:caps w:val="0"/>
          <w:szCs w:val="28"/>
        </w:rPr>
      </w:pPr>
      <w:r w:rsidRPr="00C066DE">
        <w:rPr>
          <w:caps w:val="0"/>
          <w:szCs w:val="28"/>
        </w:rPr>
        <w:t>Российская Федерация</w:t>
      </w:r>
    </w:p>
    <w:p w:rsidR="009C02C1" w:rsidRPr="00C066DE" w:rsidRDefault="009C02C1" w:rsidP="009C02C1">
      <w:pPr>
        <w:pStyle w:val="a7"/>
        <w:spacing w:line="240" w:lineRule="exact"/>
        <w:rPr>
          <w:caps w:val="0"/>
          <w:szCs w:val="28"/>
        </w:rPr>
      </w:pPr>
      <w:r w:rsidRPr="00C066DE">
        <w:rPr>
          <w:caps w:val="0"/>
          <w:szCs w:val="28"/>
        </w:rPr>
        <w:t>Новгородская область</w:t>
      </w:r>
    </w:p>
    <w:p w:rsidR="009C02C1" w:rsidRPr="00C066DE" w:rsidRDefault="009C02C1" w:rsidP="009C02C1">
      <w:pPr>
        <w:pStyle w:val="a7"/>
        <w:spacing w:before="120" w:after="120"/>
        <w:rPr>
          <w:szCs w:val="28"/>
        </w:rPr>
      </w:pPr>
      <w:r w:rsidRPr="00C066DE">
        <w:rPr>
          <w:szCs w:val="28"/>
        </w:rPr>
        <w:t xml:space="preserve">Администрация СОЛЕЦКОГО муниципального </w:t>
      </w:r>
      <w:r w:rsidR="00C016B0">
        <w:rPr>
          <w:szCs w:val="28"/>
        </w:rPr>
        <w:t>округа</w:t>
      </w:r>
    </w:p>
    <w:p w:rsidR="009C02C1" w:rsidRPr="00C066DE" w:rsidRDefault="009C02C1" w:rsidP="009C02C1">
      <w:pPr>
        <w:tabs>
          <w:tab w:val="left" w:pos="3060"/>
        </w:tabs>
        <w:spacing w:line="240" w:lineRule="atLeast"/>
        <w:jc w:val="center"/>
        <w:rPr>
          <w:sz w:val="32"/>
        </w:rPr>
      </w:pPr>
      <w:r w:rsidRPr="00C066DE">
        <w:rPr>
          <w:sz w:val="32"/>
        </w:rPr>
        <w:t>ПОСТАНОВЛЕНИЕ</w:t>
      </w:r>
    </w:p>
    <w:p w:rsidR="00FE71CF" w:rsidRPr="00C066DE" w:rsidRDefault="00FE71CF" w:rsidP="00750B66">
      <w:pPr>
        <w:tabs>
          <w:tab w:val="left" w:pos="4536"/>
        </w:tabs>
        <w:jc w:val="center"/>
        <w:rPr>
          <w:sz w:val="28"/>
        </w:rPr>
      </w:pPr>
    </w:p>
    <w:p w:rsidR="008F1E9D" w:rsidRDefault="009C02C1" w:rsidP="007D5928">
      <w:pPr>
        <w:tabs>
          <w:tab w:val="left" w:pos="4536"/>
        </w:tabs>
        <w:jc w:val="center"/>
        <w:rPr>
          <w:sz w:val="28"/>
        </w:rPr>
      </w:pPr>
      <w:r w:rsidRPr="00C066DE">
        <w:rPr>
          <w:sz w:val="28"/>
        </w:rPr>
        <w:t xml:space="preserve">от </w:t>
      </w:r>
      <w:r w:rsidR="00FB65C6">
        <w:rPr>
          <w:sz w:val="28"/>
        </w:rPr>
        <w:t>20</w:t>
      </w:r>
      <w:r w:rsidRPr="00C066DE">
        <w:rPr>
          <w:sz w:val="28"/>
        </w:rPr>
        <w:t>.</w:t>
      </w:r>
      <w:r w:rsidR="0002712C">
        <w:rPr>
          <w:sz w:val="28"/>
        </w:rPr>
        <w:t>0</w:t>
      </w:r>
      <w:r w:rsidR="00946B00">
        <w:rPr>
          <w:sz w:val="28"/>
        </w:rPr>
        <w:t>2</w:t>
      </w:r>
      <w:r w:rsidR="004F508A" w:rsidRPr="00C066DE">
        <w:rPr>
          <w:sz w:val="28"/>
        </w:rPr>
        <w:t>.202</w:t>
      </w:r>
      <w:r w:rsidR="0002712C">
        <w:rPr>
          <w:sz w:val="28"/>
        </w:rPr>
        <w:t>1</w:t>
      </w:r>
      <w:r w:rsidRPr="00C066DE">
        <w:rPr>
          <w:sz w:val="28"/>
        </w:rPr>
        <w:t xml:space="preserve"> №</w:t>
      </w:r>
      <w:r w:rsidR="00770A62">
        <w:rPr>
          <w:sz w:val="28"/>
        </w:rPr>
        <w:t>2</w:t>
      </w:r>
      <w:r w:rsidR="00FB65C6">
        <w:rPr>
          <w:sz w:val="28"/>
        </w:rPr>
        <w:t>70</w:t>
      </w:r>
    </w:p>
    <w:p w:rsidR="00D943DC" w:rsidRPr="00D943DC" w:rsidRDefault="00D943DC" w:rsidP="007D5928">
      <w:pPr>
        <w:tabs>
          <w:tab w:val="left" w:pos="4536"/>
        </w:tabs>
        <w:jc w:val="center"/>
        <w:rPr>
          <w:i/>
          <w:sz w:val="28"/>
        </w:rPr>
      </w:pPr>
      <w:r>
        <w:rPr>
          <w:i/>
          <w:sz w:val="28"/>
        </w:rPr>
        <w:t>(в редакции постановления от 29.07.2022 № 1287)</w:t>
      </w:r>
    </w:p>
    <w:p w:rsidR="009C02C1" w:rsidRDefault="009C02C1" w:rsidP="009C02C1">
      <w:pPr>
        <w:tabs>
          <w:tab w:val="left" w:pos="4536"/>
        </w:tabs>
        <w:jc w:val="center"/>
        <w:rPr>
          <w:sz w:val="28"/>
        </w:rPr>
      </w:pPr>
      <w:r w:rsidRPr="00C066DE">
        <w:rPr>
          <w:sz w:val="28"/>
        </w:rPr>
        <w:t>г. Сольцы</w:t>
      </w:r>
    </w:p>
    <w:p w:rsidR="007D5928" w:rsidRDefault="007D5928" w:rsidP="009C02C1">
      <w:pPr>
        <w:tabs>
          <w:tab w:val="left" w:pos="4536"/>
        </w:tabs>
        <w:jc w:val="center"/>
        <w:rPr>
          <w:sz w:val="28"/>
        </w:rPr>
      </w:pPr>
    </w:p>
    <w:p w:rsidR="00E3085B" w:rsidRDefault="00E3085B" w:rsidP="00FB65C6">
      <w:pPr>
        <w:spacing w:line="240" w:lineRule="exact"/>
        <w:jc w:val="center"/>
        <w:rPr>
          <w:b/>
          <w:sz w:val="28"/>
          <w:szCs w:val="28"/>
        </w:rPr>
      </w:pPr>
    </w:p>
    <w:p w:rsidR="00FB65C6" w:rsidRPr="00ED082B" w:rsidRDefault="00FB65C6" w:rsidP="00FB65C6">
      <w:pPr>
        <w:tabs>
          <w:tab w:val="left" w:pos="4536"/>
        </w:tabs>
        <w:suppressAutoHyphens/>
        <w:spacing w:line="240" w:lineRule="exact"/>
        <w:jc w:val="center"/>
        <w:rPr>
          <w:sz w:val="28"/>
          <w:szCs w:val="28"/>
        </w:rPr>
      </w:pPr>
      <w:r w:rsidRPr="00ED082B">
        <w:rPr>
          <w:b/>
          <w:sz w:val="28"/>
          <w:szCs w:val="28"/>
        </w:rPr>
        <w:t xml:space="preserve">Об утверждении Порядка составления и утверждения плана финансово-хозяйственной деятельности муниципальных учреждений Солецкого муниципального </w:t>
      </w:r>
      <w:r>
        <w:rPr>
          <w:b/>
          <w:sz w:val="28"/>
          <w:szCs w:val="28"/>
        </w:rPr>
        <w:t xml:space="preserve">округа </w:t>
      </w:r>
    </w:p>
    <w:p w:rsidR="00FB65C6" w:rsidRDefault="00FB65C6" w:rsidP="00FB65C6">
      <w:pPr>
        <w:suppressAutoHyphens/>
        <w:spacing w:line="360" w:lineRule="atLeast"/>
        <w:ind w:firstLine="709"/>
        <w:jc w:val="both"/>
        <w:rPr>
          <w:sz w:val="28"/>
          <w:szCs w:val="28"/>
        </w:rPr>
      </w:pPr>
    </w:p>
    <w:p w:rsidR="00FB65C6" w:rsidRDefault="00FB65C6" w:rsidP="00FB65C6">
      <w:pPr>
        <w:suppressAutoHyphens/>
        <w:spacing w:line="360" w:lineRule="atLeast"/>
        <w:ind w:firstLine="709"/>
        <w:jc w:val="both"/>
        <w:rPr>
          <w:sz w:val="28"/>
          <w:szCs w:val="28"/>
        </w:rPr>
      </w:pPr>
    </w:p>
    <w:p w:rsidR="00FB65C6" w:rsidRPr="00FB65C6" w:rsidRDefault="00FB65C6" w:rsidP="00FB65C6">
      <w:pPr>
        <w:autoSpaceDE w:val="0"/>
        <w:autoSpaceDN w:val="0"/>
        <w:adjustRightInd w:val="0"/>
        <w:spacing w:line="360" w:lineRule="atLeast"/>
        <w:ind w:firstLine="709"/>
        <w:jc w:val="both"/>
        <w:rPr>
          <w:b/>
          <w:sz w:val="28"/>
          <w:szCs w:val="28"/>
        </w:rPr>
      </w:pPr>
      <w:r w:rsidRPr="00FB65C6">
        <w:rPr>
          <w:sz w:val="28"/>
          <w:szCs w:val="28"/>
        </w:rPr>
        <w:t xml:space="preserve">В соответствии с </w:t>
      </w:r>
      <w:hyperlink r:id="rId9" w:history="1">
        <w:r w:rsidRPr="00FB65C6">
          <w:rPr>
            <w:rStyle w:val="af"/>
            <w:color w:val="auto"/>
            <w:sz w:val="28"/>
            <w:szCs w:val="28"/>
            <w:u w:val="none"/>
          </w:rPr>
          <w:t>подпунктом 6 пункта 3.3 статьи 32</w:t>
        </w:r>
      </w:hyperlink>
      <w:r w:rsidRPr="00FB65C6">
        <w:rPr>
          <w:sz w:val="28"/>
          <w:szCs w:val="28"/>
        </w:rPr>
        <w:t xml:space="preserve"> Федерального    закона от 12 января 1996 года № 7-ФЗ "О некоммерческих организациях", Требованиями </w:t>
      </w:r>
      <w:r w:rsidRPr="00FB65C6">
        <w:rPr>
          <w:bCs/>
          <w:sz w:val="28"/>
          <w:szCs w:val="28"/>
          <w:shd w:val="clear" w:color="auto" w:fill="FFFFFF"/>
        </w:rPr>
        <w:t xml:space="preserve">к составлению и утверждению плана финансово-хозяйственной деятельности государственного (муниципального) учреждения, утвержденными </w:t>
      </w:r>
      <w:r w:rsidRPr="00FB65C6">
        <w:rPr>
          <w:sz w:val="28"/>
          <w:szCs w:val="28"/>
        </w:rPr>
        <w:t>Приказом Министерства Финансов Российской Федерации  от 31 августа 2018 года № 186н</w:t>
      </w:r>
      <w:r w:rsidRPr="00FB65C6">
        <w:rPr>
          <w:rFonts w:eastAsiaTheme="minorHAnsi"/>
          <w:sz w:val="28"/>
          <w:szCs w:val="28"/>
          <w:lang w:eastAsia="en-US"/>
        </w:rPr>
        <w:t xml:space="preserve">(в ред. Приказов Минфина России от 11.12.2019 </w:t>
      </w:r>
      <w:hyperlink r:id="rId10" w:history="1">
        <w:r w:rsidRPr="00FB65C6">
          <w:rPr>
            <w:rFonts w:eastAsiaTheme="minorHAnsi"/>
            <w:sz w:val="28"/>
            <w:szCs w:val="28"/>
            <w:lang w:eastAsia="en-US"/>
          </w:rPr>
          <w:t>N 222н</w:t>
        </w:r>
      </w:hyperlink>
      <w:r w:rsidRPr="00FB65C6">
        <w:rPr>
          <w:rFonts w:eastAsiaTheme="minorHAnsi"/>
          <w:sz w:val="28"/>
          <w:szCs w:val="28"/>
          <w:lang w:eastAsia="en-US"/>
        </w:rPr>
        <w:t xml:space="preserve">, от 07.02.2020 </w:t>
      </w:r>
      <w:hyperlink r:id="rId11" w:history="1">
        <w:r w:rsidRPr="00FB65C6">
          <w:rPr>
            <w:rFonts w:eastAsiaTheme="minorHAnsi"/>
            <w:sz w:val="28"/>
            <w:szCs w:val="28"/>
            <w:lang w:eastAsia="en-US"/>
          </w:rPr>
          <w:t>N 17н</w:t>
        </w:r>
      </w:hyperlink>
      <w:r w:rsidRPr="00FB65C6">
        <w:rPr>
          <w:rFonts w:eastAsiaTheme="minorHAnsi"/>
          <w:sz w:val="28"/>
          <w:szCs w:val="28"/>
          <w:lang w:eastAsia="en-US"/>
        </w:rPr>
        <w:t>)</w:t>
      </w:r>
      <w:r w:rsidRPr="00FB65C6">
        <w:rPr>
          <w:sz w:val="28"/>
          <w:szCs w:val="28"/>
        </w:rPr>
        <w:t>, Администрация  Солецкого муниципального округа</w:t>
      </w:r>
      <w:r w:rsidR="0037123C">
        <w:rPr>
          <w:sz w:val="28"/>
          <w:szCs w:val="28"/>
        </w:rPr>
        <w:t xml:space="preserve"> </w:t>
      </w:r>
      <w:r w:rsidRPr="00FB65C6">
        <w:rPr>
          <w:b/>
          <w:sz w:val="28"/>
          <w:szCs w:val="28"/>
        </w:rPr>
        <w:t>ПОСТАНОВЛЯЕТ:</w:t>
      </w:r>
    </w:p>
    <w:p w:rsidR="00FB65C6" w:rsidRPr="00FB65C6" w:rsidRDefault="00FB65C6" w:rsidP="00FB65C6">
      <w:pPr>
        <w:autoSpaceDE w:val="0"/>
        <w:autoSpaceDN w:val="0"/>
        <w:adjustRightInd w:val="0"/>
        <w:spacing w:line="360" w:lineRule="atLeast"/>
        <w:ind w:firstLine="709"/>
        <w:jc w:val="both"/>
        <w:rPr>
          <w:sz w:val="28"/>
          <w:szCs w:val="28"/>
        </w:rPr>
      </w:pPr>
      <w:r w:rsidRPr="00FB65C6">
        <w:rPr>
          <w:sz w:val="28"/>
          <w:szCs w:val="28"/>
        </w:rPr>
        <w:t>1. Утвердить прилагаемый   Порядок составления и утверждения плана финансово-хозяйственной деятельности муниципальных учреждений Солецкого муниципального округа.</w:t>
      </w:r>
    </w:p>
    <w:p w:rsidR="00FB65C6" w:rsidRPr="00FB65C6" w:rsidRDefault="00FB65C6" w:rsidP="00FB65C6">
      <w:pPr>
        <w:tabs>
          <w:tab w:val="left" w:pos="4536"/>
        </w:tabs>
        <w:suppressAutoHyphens/>
        <w:spacing w:line="360" w:lineRule="atLeast"/>
        <w:ind w:firstLine="709"/>
        <w:jc w:val="both"/>
        <w:rPr>
          <w:sz w:val="28"/>
          <w:szCs w:val="28"/>
        </w:rPr>
      </w:pPr>
      <w:r w:rsidRPr="00FB65C6">
        <w:rPr>
          <w:sz w:val="28"/>
          <w:szCs w:val="28"/>
        </w:rPr>
        <w:t>2. Признать утратившим силу пункт 1 постановления Администрации  муниципального района от 17.02.2020 № 171 «Об утверждении Порядка составления и утверждения плана финансово-хозяйственной деятельности муниципальных учреждений Солецкого муниципального района (Солецкого городского поселения)».</w:t>
      </w:r>
    </w:p>
    <w:p w:rsidR="00FB65C6" w:rsidRPr="00FB65C6" w:rsidRDefault="00FB65C6" w:rsidP="00FB65C6">
      <w:pPr>
        <w:widowControl w:val="0"/>
        <w:suppressAutoHyphens/>
        <w:autoSpaceDE w:val="0"/>
        <w:autoSpaceDN w:val="0"/>
        <w:adjustRightInd w:val="0"/>
        <w:spacing w:line="360" w:lineRule="atLeast"/>
        <w:ind w:firstLine="709"/>
        <w:jc w:val="both"/>
        <w:rPr>
          <w:sz w:val="28"/>
          <w:szCs w:val="28"/>
        </w:rPr>
      </w:pPr>
      <w:r w:rsidRPr="00FB65C6">
        <w:rPr>
          <w:sz w:val="28"/>
          <w:szCs w:val="28"/>
        </w:rPr>
        <w:t xml:space="preserve">3.Опубликовать настоящее постановление в периодическом печатном издании-бюллетень «Солецкий вестник» и разместить на официальном сайте Администрации Солецкого муниципального округа в информационно-телекоммуникационной сети «Интернет». </w:t>
      </w:r>
    </w:p>
    <w:p w:rsidR="006715C6" w:rsidRDefault="006715C6" w:rsidP="007729DD">
      <w:pPr>
        <w:jc w:val="center"/>
        <w:rPr>
          <w:b/>
          <w:sz w:val="28"/>
          <w:szCs w:val="28"/>
        </w:rPr>
      </w:pPr>
    </w:p>
    <w:p w:rsidR="007D5928" w:rsidRDefault="007D5928" w:rsidP="007729DD">
      <w:pPr>
        <w:jc w:val="center"/>
        <w:rPr>
          <w:b/>
          <w:sz w:val="28"/>
          <w:szCs w:val="28"/>
        </w:rPr>
      </w:pPr>
    </w:p>
    <w:p w:rsidR="00A55E53" w:rsidRDefault="000B6201" w:rsidP="00A55E53">
      <w:pPr>
        <w:tabs>
          <w:tab w:val="left" w:pos="6800"/>
        </w:tabs>
        <w:rPr>
          <w:b/>
          <w:sz w:val="28"/>
          <w:szCs w:val="28"/>
        </w:rPr>
      </w:pPr>
      <w:r w:rsidRPr="00C066DE">
        <w:rPr>
          <w:b/>
          <w:sz w:val="28"/>
          <w:szCs w:val="28"/>
        </w:rPr>
        <w:t xml:space="preserve">Первый заместитель </w:t>
      </w:r>
      <w:r w:rsidRPr="00C066DE">
        <w:rPr>
          <w:b/>
          <w:sz w:val="28"/>
          <w:szCs w:val="28"/>
        </w:rPr>
        <w:br/>
        <w:t>Главы администрации</w:t>
      </w:r>
      <w:bookmarkStart w:id="0" w:name="_GoBack"/>
      <w:bookmarkEnd w:id="0"/>
      <w:r w:rsidRPr="00C066DE">
        <w:rPr>
          <w:b/>
          <w:sz w:val="28"/>
          <w:szCs w:val="28"/>
        </w:rPr>
        <w:t>Ю.Н. Дуничев</w:t>
      </w:r>
    </w:p>
    <w:p w:rsidR="00EC7639" w:rsidRDefault="00EC7639" w:rsidP="00A55E53">
      <w:pPr>
        <w:tabs>
          <w:tab w:val="left" w:pos="6800"/>
        </w:tabs>
        <w:rPr>
          <w:b/>
          <w:sz w:val="28"/>
          <w:szCs w:val="28"/>
        </w:rPr>
      </w:pPr>
    </w:p>
    <w:p w:rsidR="00FB65C6" w:rsidRDefault="00FB65C6" w:rsidP="00A55E53">
      <w:pPr>
        <w:tabs>
          <w:tab w:val="left" w:pos="6800"/>
        </w:tabs>
        <w:rPr>
          <w:b/>
          <w:sz w:val="28"/>
          <w:szCs w:val="28"/>
        </w:rPr>
      </w:pPr>
    </w:p>
    <w:p w:rsidR="00FB65C6" w:rsidRDefault="00FB65C6" w:rsidP="00A55E53">
      <w:pPr>
        <w:tabs>
          <w:tab w:val="left" w:pos="6800"/>
        </w:tabs>
        <w:rPr>
          <w:b/>
          <w:sz w:val="28"/>
          <w:szCs w:val="28"/>
        </w:rPr>
      </w:pPr>
    </w:p>
    <w:p w:rsidR="00FB65C6" w:rsidRDefault="00FB65C6" w:rsidP="00A55E53">
      <w:pPr>
        <w:tabs>
          <w:tab w:val="left" w:pos="6800"/>
        </w:tabs>
        <w:rPr>
          <w:b/>
          <w:sz w:val="28"/>
          <w:szCs w:val="28"/>
        </w:rPr>
      </w:pPr>
    </w:p>
    <w:p w:rsidR="00492CD2" w:rsidRDefault="00492CD2" w:rsidP="00A55E53">
      <w:pPr>
        <w:tabs>
          <w:tab w:val="left" w:pos="6800"/>
        </w:tabs>
        <w:rPr>
          <w:b/>
          <w:sz w:val="28"/>
          <w:szCs w:val="28"/>
        </w:rPr>
      </w:pPr>
    </w:p>
    <w:p w:rsidR="00FB65C6" w:rsidRPr="00F85471" w:rsidRDefault="00FB65C6" w:rsidP="00FB65C6">
      <w:pPr>
        <w:autoSpaceDE w:val="0"/>
        <w:autoSpaceDN w:val="0"/>
        <w:adjustRightInd w:val="0"/>
        <w:spacing w:line="240" w:lineRule="exact"/>
        <w:jc w:val="right"/>
        <w:outlineLvl w:val="0"/>
        <w:rPr>
          <w:rFonts w:eastAsia="Calibri"/>
          <w:sz w:val="24"/>
          <w:szCs w:val="24"/>
          <w:lang w:eastAsia="en-US"/>
        </w:rPr>
      </w:pPr>
      <w:r w:rsidRPr="00F85471">
        <w:rPr>
          <w:rFonts w:eastAsia="Calibri"/>
          <w:sz w:val="24"/>
          <w:szCs w:val="24"/>
          <w:lang w:eastAsia="en-US"/>
        </w:rPr>
        <w:t>Утвержден</w:t>
      </w:r>
    </w:p>
    <w:p w:rsidR="00FB65C6" w:rsidRPr="00F85471" w:rsidRDefault="00FB65C6" w:rsidP="00FB65C6">
      <w:pPr>
        <w:autoSpaceDE w:val="0"/>
        <w:autoSpaceDN w:val="0"/>
        <w:adjustRightInd w:val="0"/>
        <w:spacing w:line="240" w:lineRule="exact"/>
        <w:jc w:val="right"/>
        <w:rPr>
          <w:rFonts w:eastAsia="Calibri"/>
          <w:sz w:val="24"/>
          <w:szCs w:val="24"/>
          <w:lang w:eastAsia="en-US"/>
        </w:rPr>
      </w:pPr>
      <w:r w:rsidRPr="00F85471">
        <w:rPr>
          <w:rFonts w:eastAsia="Calibri"/>
          <w:sz w:val="24"/>
          <w:szCs w:val="24"/>
          <w:lang w:eastAsia="en-US"/>
        </w:rPr>
        <w:t xml:space="preserve">                                                                                                   постановлением Администрации  </w:t>
      </w:r>
    </w:p>
    <w:p w:rsidR="00FB65C6" w:rsidRPr="00F85471" w:rsidRDefault="00FB65C6" w:rsidP="00FB65C6">
      <w:pPr>
        <w:autoSpaceDE w:val="0"/>
        <w:autoSpaceDN w:val="0"/>
        <w:adjustRightInd w:val="0"/>
        <w:spacing w:line="240" w:lineRule="exact"/>
        <w:jc w:val="right"/>
        <w:rPr>
          <w:rFonts w:eastAsia="Calibri"/>
          <w:sz w:val="24"/>
          <w:szCs w:val="24"/>
          <w:lang w:eastAsia="en-US"/>
        </w:rPr>
      </w:pPr>
      <w:r w:rsidRPr="00F85471">
        <w:rPr>
          <w:rFonts w:eastAsia="Calibri"/>
          <w:sz w:val="24"/>
          <w:szCs w:val="24"/>
          <w:lang w:eastAsia="en-US"/>
        </w:rPr>
        <w:t xml:space="preserve">                                                                                    муниципального </w:t>
      </w:r>
      <w:r>
        <w:rPr>
          <w:rFonts w:eastAsia="Calibri"/>
          <w:sz w:val="24"/>
          <w:szCs w:val="24"/>
          <w:lang w:eastAsia="en-US"/>
        </w:rPr>
        <w:t xml:space="preserve">округа </w:t>
      </w:r>
    </w:p>
    <w:p w:rsidR="00FB65C6" w:rsidRPr="00F85471" w:rsidRDefault="00FB65C6" w:rsidP="00FB65C6">
      <w:pPr>
        <w:tabs>
          <w:tab w:val="left" w:pos="7365"/>
          <w:tab w:val="right" w:pos="9355"/>
        </w:tabs>
        <w:autoSpaceDE w:val="0"/>
        <w:autoSpaceDN w:val="0"/>
        <w:adjustRightInd w:val="0"/>
        <w:spacing w:line="240" w:lineRule="exact"/>
        <w:jc w:val="right"/>
        <w:rPr>
          <w:rFonts w:eastAsia="Calibri"/>
          <w:sz w:val="24"/>
          <w:szCs w:val="24"/>
          <w:lang w:eastAsia="en-US"/>
        </w:rPr>
      </w:pPr>
      <w:r w:rsidRPr="008B47DA">
        <w:rPr>
          <w:sz w:val="24"/>
          <w:szCs w:val="24"/>
        </w:rPr>
        <w:t xml:space="preserve">от </w:t>
      </w:r>
      <w:r>
        <w:rPr>
          <w:sz w:val="24"/>
          <w:szCs w:val="24"/>
        </w:rPr>
        <w:t>20.02.</w:t>
      </w:r>
      <w:r w:rsidRPr="008B47DA">
        <w:rPr>
          <w:sz w:val="24"/>
          <w:szCs w:val="24"/>
        </w:rPr>
        <w:t>20</w:t>
      </w:r>
      <w:r>
        <w:rPr>
          <w:sz w:val="24"/>
          <w:szCs w:val="24"/>
        </w:rPr>
        <w:t>21</w:t>
      </w:r>
      <w:r w:rsidRPr="008B47DA">
        <w:rPr>
          <w:sz w:val="24"/>
          <w:szCs w:val="24"/>
        </w:rPr>
        <w:t xml:space="preserve"> № </w:t>
      </w:r>
      <w:r>
        <w:rPr>
          <w:sz w:val="24"/>
          <w:szCs w:val="24"/>
        </w:rPr>
        <w:t>270</w:t>
      </w:r>
    </w:p>
    <w:p w:rsidR="00FB65C6" w:rsidRDefault="00FB65C6" w:rsidP="00FB65C6">
      <w:pPr>
        <w:autoSpaceDE w:val="0"/>
        <w:autoSpaceDN w:val="0"/>
        <w:adjustRightInd w:val="0"/>
        <w:jc w:val="center"/>
        <w:rPr>
          <w:rFonts w:eastAsia="Calibri"/>
          <w:b/>
          <w:sz w:val="26"/>
          <w:szCs w:val="26"/>
          <w:lang w:eastAsia="en-US"/>
        </w:rPr>
      </w:pPr>
    </w:p>
    <w:p w:rsidR="00FB65C6" w:rsidRPr="00F85471" w:rsidRDefault="00FB65C6" w:rsidP="00FB65C6">
      <w:pPr>
        <w:autoSpaceDE w:val="0"/>
        <w:autoSpaceDN w:val="0"/>
        <w:adjustRightInd w:val="0"/>
        <w:jc w:val="center"/>
        <w:rPr>
          <w:rFonts w:eastAsia="Calibri"/>
          <w:b/>
          <w:sz w:val="26"/>
          <w:szCs w:val="26"/>
          <w:lang w:eastAsia="en-US"/>
        </w:rPr>
      </w:pPr>
      <w:r w:rsidRPr="00F85471">
        <w:rPr>
          <w:rFonts w:eastAsia="Calibri"/>
          <w:b/>
          <w:sz w:val="26"/>
          <w:szCs w:val="26"/>
          <w:lang w:eastAsia="en-US"/>
        </w:rPr>
        <w:t xml:space="preserve">Порядок составления и утверждения плана финансово-хозяйственной деятельности муниципальных учреждений Солецкого муниципального </w:t>
      </w:r>
      <w:r>
        <w:rPr>
          <w:rFonts w:eastAsia="Calibri"/>
          <w:b/>
          <w:sz w:val="26"/>
          <w:szCs w:val="26"/>
          <w:lang w:eastAsia="en-US"/>
        </w:rPr>
        <w:t xml:space="preserve">округа </w:t>
      </w:r>
    </w:p>
    <w:p w:rsidR="00FB65C6" w:rsidRPr="00F85471" w:rsidRDefault="00FB65C6" w:rsidP="00FB65C6">
      <w:pPr>
        <w:autoSpaceDE w:val="0"/>
        <w:autoSpaceDN w:val="0"/>
        <w:adjustRightInd w:val="0"/>
        <w:jc w:val="center"/>
        <w:rPr>
          <w:rFonts w:eastAsia="Calibri"/>
          <w:b/>
          <w:sz w:val="26"/>
          <w:szCs w:val="26"/>
          <w:lang w:eastAsia="en-US"/>
        </w:rPr>
      </w:pPr>
    </w:p>
    <w:p w:rsidR="00FB65C6" w:rsidRPr="00F85471" w:rsidRDefault="00FB65C6" w:rsidP="00FB65C6">
      <w:pPr>
        <w:autoSpaceDE w:val="0"/>
        <w:autoSpaceDN w:val="0"/>
        <w:adjustRightInd w:val="0"/>
        <w:ind w:firstLine="709"/>
        <w:jc w:val="center"/>
        <w:outlineLvl w:val="1"/>
        <w:rPr>
          <w:rFonts w:eastAsia="Calibri"/>
          <w:b/>
          <w:sz w:val="26"/>
          <w:szCs w:val="26"/>
          <w:lang w:eastAsia="en-US"/>
        </w:rPr>
      </w:pPr>
      <w:r w:rsidRPr="00F85471">
        <w:rPr>
          <w:rFonts w:eastAsia="Calibri"/>
          <w:b/>
          <w:sz w:val="26"/>
          <w:szCs w:val="26"/>
          <w:lang w:eastAsia="en-US"/>
        </w:rPr>
        <w:t>1. Общие положения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 xml:space="preserve">1.1. Настоящий Порядок составления и утверждения плана финансово-хозяйственной деятельности муниципальных учреждений 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(далее – Порядок) устанавливает общие требования к порядку составления и утверждения плана финансово-хозяйственной деятельности муниципальных учреждений 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и распространяется на муниципальные бюджетные и муниципальные автономные учреждения Солецкого муниципального </w:t>
      </w:r>
      <w:r>
        <w:rPr>
          <w:rFonts w:eastAsia="Calibri"/>
          <w:sz w:val="26"/>
          <w:szCs w:val="26"/>
          <w:lang w:eastAsia="en-US"/>
        </w:rPr>
        <w:t xml:space="preserve">округа </w:t>
      </w:r>
      <w:r w:rsidRPr="00F85471">
        <w:rPr>
          <w:rFonts w:eastAsia="Calibri"/>
          <w:sz w:val="26"/>
          <w:szCs w:val="26"/>
          <w:lang w:eastAsia="en-US"/>
        </w:rPr>
        <w:t>(далее – Учреждение (я)).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 xml:space="preserve">1.2. </w:t>
      </w:r>
      <w:hyperlink r:id="rId12" w:history="1">
        <w:r w:rsidRPr="00F85471">
          <w:rPr>
            <w:rFonts w:eastAsia="Calibri"/>
            <w:sz w:val="26"/>
            <w:szCs w:val="26"/>
            <w:lang w:eastAsia="en-US"/>
          </w:rPr>
          <w:t>План</w:t>
        </w:r>
      </w:hyperlink>
      <w:r w:rsidRPr="00F85471">
        <w:rPr>
          <w:rFonts w:eastAsia="Calibri"/>
          <w:sz w:val="26"/>
          <w:szCs w:val="26"/>
          <w:lang w:eastAsia="en-US"/>
        </w:rPr>
        <w:t xml:space="preserve"> финансово-хозяйственной деятельности (далее - План) Учреждения</w:t>
      </w:r>
      <w:r w:rsidR="0037123C">
        <w:rPr>
          <w:rFonts w:eastAsia="Calibri"/>
          <w:sz w:val="26"/>
          <w:szCs w:val="26"/>
          <w:lang w:eastAsia="en-US"/>
        </w:rPr>
        <w:t xml:space="preserve"> </w:t>
      </w:r>
      <w:r w:rsidRPr="00F85471">
        <w:rPr>
          <w:rFonts w:eastAsia="Calibri"/>
          <w:sz w:val="26"/>
          <w:szCs w:val="26"/>
          <w:lang w:eastAsia="en-US"/>
        </w:rPr>
        <w:t xml:space="preserve">составляется и утверждается в соответствии с решением о бюджете 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на текущий финансовый год и плановый период и действует в течение срока действия решения о бюджете Солецкого муниципального </w:t>
      </w:r>
      <w:r>
        <w:rPr>
          <w:rFonts w:eastAsia="Calibri"/>
          <w:sz w:val="26"/>
          <w:szCs w:val="26"/>
          <w:lang w:eastAsia="en-US"/>
        </w:rPr>
        <w:t>округа</w:t>
      </w:r>
      <w:r w:rsidRPr="00F85471">
        <w:rPr>
          <w:rFonts w:eastAsia="Calibri"/>
          <w:sz w:val="26"/>
          <w:szCs w:val="26"/>
          <w:lang w:eastAsia="en-US"/>
        </w:rPr>
        <w:t>.</w:t>
      </w:r>
    </w:p>
    <w:p w:rsidR="00FB65C6" w:rsidRDefault="00FB65C6" w:rsidP="00FB65C6">
      <w:pPr>
        <w:autoSpaceDE w:val="0"/>
        <w:autoSpaceDN w:val="0"/>
        <w:adjustRightInd w:val="0"/>
        <w:ind w:firstLine="709"/>
        <w:jc w:val="center"/>
        <w:outlineLvl w:val="1"/>
        <w:rPr>
          <w:rFonts w:eastAsia="Calibri"/>
          <w:b/>
          <w:sz w:val="26"/>
          <w:szCs w:val="26"/>
          <w:lang w:eastAsia="en-US"/>
        </w:rPr>
      </w:pPr>
    </w:p>
    <w:p w:rsidR="00FB65C6" w:rsidRPr="00F85471" w:rsidRDefault="00FB65C6" w:rsidP="00FB65C6">
      <w:pPr>
        <w:autoSpaceDE w:val="0"/>
        <w:autoSpaceDN w:val="0"/>
        <w:adjustRightInd w:val="0"/>
        <w:ind w:firstLine="709"/>
        <w:jc w:val="center"/>
        <w:outlineLvl w:val="1"/>
        <w:rPr>
          <w:rFonts w:eastAsia="Calibri"/>
          <w:b/>
          <w:sz w:val="26"/>
          <w:szCs w:val="26"/>
          <w:lang w:eastAsia="en-US"/>
        </w:rPr>
      </w:pPr>
      <w:r w:rsidRPr="00F85471">
        <w:rPr>
          <w:rFonts w:eastAsia="Calibri"/>
          <w:b/>
          <w:sz w:val="26"/>
          <w:szCs w:val="26"/>
          <w:lang w:eastAsia="en-US"/>
        </w:rPr>
        <w:t>2. Порядок и сроки составления Плана</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2.1. Учреждение составляет проект Плана на основании обоснований (расчетов) плановых показателей поступлений и выплат.</w:t>
      </w:r>
    </w:p>
    <w:p w:rsidR="00FB65C6" w:rsidRPr="00E93E53"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2.2. Учреждение составляет проект Плана при формировании проекта бюджета</w:t>
      </w:r>
      <w:r w:rsidR="0037123C">
        <w:rPr>
          <w:rFonts w:eastAsia="Calibri"/>
          <w:sz w:val="26"/>
          <w:szCs w:val="26"/>
          <w:lang w:eastAsia="en-US"/>
        </w:rPr>
        <w:t xml:space="preserve"> </w:t>
      </w:r>
      <w:r w:rsidRPr="00F85471">
        <w:rPr>
          <w:rFonts w:eastAsia="Calibri"/>
          <w:sz w:val="26"/>
          <w:szCs w:val="26"/>
          <w:lang w:eastAsia="en-US"/>
        </w:rPr>
        <w:t xml:space="preserve">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на очередной финансовый год и на </w:t>
      </w:r>
      <w:r w:rsidRPr="00E93E53">
        <w:rPr>
          <w:rFonts w:eastAsia="Calibri"/>
          <w:sz w:val="26"/>
          <w:szCs w:val="26"/>
          <w:lang w:eastAsia="en-US"/>
        </w:rPr>
        <w:t xml:space="preserve">плановый период в соответствии с приложением № 1 и с учетом: </w:t>
      </w:r>
    </w:p>
    <w:p w:rsidR="00FB65C6" w:rsidRPr="00E93E53" w:rsidRDefault="00FB65C6" w:rsidP="00FB65C6">
      <w:pPr>
        <w:autoSpaceDE w:val="0"/>
        <w:autoSpaceDN w:val="0"/>
        <w:adjustRightInd w:val="0"/>
        <w:ind w:firstLine="709"/>
        <w:jc w:val="both"/>
        <w:rPr>
          <w:rFonts w:eastAsia="Calibri"/>
          <w:sz w:val="26"/>
          <w:szCs w:val="26"/>
          <w:lang w:eastAsia="en-US"/>
        </w:rPr>
      </w:pPr>
      <w:r w:rsidRPr="00E93E53">
        <w:rPr>
          <w:rFonts w:eastAsia="Calibri"/>
          <w:sz w:val="26"/>
          <w:szCs w:val="26"/>
          <w:lang w:eastAsia="en-US"/>
        </w:rPr>
        <w:t>а)</w:t>
      </w:r>
      <w:r w:rsidRPr="00E93E53">
        <w:rPr>
          <w:sz w:val="26"/>
          <w:szCs w:val="26"/>
        </w:rPr>
        <w:t xml:space="preserve"> планируемых объемов поступлений:</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субсидий на финансовое обеспечение выполнения муниципального задания;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субсидий, предоставляемых в соответствии с абзацем вторым пункта 1 статьи 78.1 Бюджетного кодекса Российской Федерации, в том числе с указанием целей их предоставления;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грантов, в том числе в форме субсидий;</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доходов от иной приносящей доход деятельности, предусмотренной уставом учреждения, в том числе иных доходов сверх установленного муниципального задания;</w:t>
      </w:r>
    </w:p>
    <w:p w:rsidR="00FB65C6" w:rsidRPr="00F85471" w:rsidRDefault="00FB65C6" w:rsidP="00FB65C6">
      <w:pPr>
        <w:autoSpaceDE w:val="0"/>
        <w:autoSpaceDN w:val="0"/>
        <w:adjustRightInd w:val="0"/>
        <w:ind w:firstLine="709"/>
        <w:jc w:val="both"/>
        <w:rPr>
          <w:rFonts w:eastAsia="Calibri"/>
          <w:sz w:val="26"/>
          <w:szCs w:val="26"/>
          <w:lang w:eastAsia="en-US"/>
        </w:rPr>
      </w:pPr>
      <w:r>
        <w:rPr>
          <w:rFonts w:eastAsia="Calibri"/>
          <w:sz w:val="26"/>
          <w:szCs w:val="26"/>
          <w:lang w:eastAsia="en-US"/>
        </w:rPr>
        <w:t xml:space="preserve">б) </w:t>
      </w:r>
      <w:r w:rsidRPr="00F85471">
        <w:rPr>
          <w:rFonts w:eastAsia="Calibri"/>
          <w:sz w:val="26"/>
          <w:szCs w:val="26"/>
          <w:lang w:eastAsia="en-US"/>
        </w:rPr>
        <w:t>планируемых объемов выплат, связанных с осуществлением деятельности, предусмотренной уставом учреждения.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 xml:space="preserve">2.3. Показатели Плана, обоснования (расчеты) плановых показателей Учреждение формирует по кодам бюджетной классификации Российской Федерации в части как планируемых поступлений (по коду аналитической группы подвида доходов классификации доходов бюджета Солецкого муниципального </w:t>
      </w:r>
      <w:r>
        <w:rPr>
          <w:rFonts w:eastAsia="Calibri"/>
          <w:sz w:val="26"/>
          <w:szCs w:val="26"/>
          <w:lang w:eastAsia="en-US"/>
        </w:rPr>
        <w:t>округа</w:t>
      </w:r>
      <w:r w:rsidRPr="00F85471">
        <w:rPr>
          <w:rFonts w:eastAsia="Calibri"/>
          <w:sz w:val="26"/>
          <w:szCs w:val="26"/>
          <w:lang w:eastAsia="en-US"/>
        </w:rPr>
        <w:t>, так и планируемых выплат (по кодам видов расходов классификации расходов бюджетов).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2.4. Изменение показателей Плана в течение текущего финансового года должно осуществляться в связи с:</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lastRenderedPageBreak/>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б) изменением объемов планируемых поступлений, а также объемов и (или) направлений выплат, в том числе в связи с:</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изменением объема услуг (работ), предоставляемых за плату;</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изменением объемов безвозмездных поступлений от юридических и физических лиц;</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поступлением средств дебиторской задолженности прошлых лет, не включенных в показатели Плана при его составлении;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увеличением выплат по неисполненным обязательствам прошлых лет, не включенных в показатели Плана при его составлении;</w:t>
      </w:r>
    </w:p>
    <w:p w:rsidR="00FB65C6" w:rsidRPr="00F85471" w:rsidRDefault="00FB65C6" w:rsidP="00FB65C6">
      <w:pPr>
        <w:autoSpaceDE w:val="0"/>
        <w:autoSpaceDN w:val="0"/>
        <w:adjustRightInd w:val="0"/>
        <w:ind w:firstLine="709"/>
        <w:jc w:val="both"/>
        <w:rPr>
          <w:rFonts w:eastAsia="Calibri"/>
          <w:sz w:val="26"/>
          <w:szCs w:val="26"/>
        </w:rPr>
      </w:pPr>
      <w:bookmarkStart w:id="1" w:name="P106"/>
      <w:bookmarkEnd w:id="1"/>
      <w:r w:rsidRPr="00F85471">
        <w:rPr>
          <w:rFonts w:eastAsia="Calibri"/>
          <w:sz w:val="26"/>
          <w:szCs w:val="26"/>
        </w:rPr>
        <w:t>в) проведением реорганизации учреждения.</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2.5.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2.6.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2.7. Учреждение по решению учредителя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а) при поступлении в текущем финансовом году сумм возврата дебиторской задолженности прошлых лет, сумм, поступивших в возмещение ущерба, недостач, выявленных в текущем финансовом году, сумм, поступивших по решению суда или на основании исполнительных документов;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б) при необходимости осуществления выплат по возврату в бюджет бюджетной системы Российской Федерации субсидий, полученных в прошлых отчетных периодах, по возмещению ущерба, по решению суда, на основании исполнительных документов, по уплате штрафов, в том числе административных.</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2.8. При внесении изменений в показатели Плана в случае, установленном </w:t>
      </w:r>
      <w:hyperlink w:anchor="P106" w:history="1">
        <w:r w:rsidRPr="00F85471">
          <w:rPr>
            <w:rFonts w:eastAsia="Calibri"/>
            <w:sz w:val="26"/>
            <w:szCs w:val="26"/>
          </w:rPr>
          <w:t>подпунктом "в" пункта 2.4</w:t>
        </w:r>
      </w:hyperlink>
      <w:r w:rsidRPr="00F85471">
        <w:rPr>
          <w:rFonts w:eastAsia="Calibri"/>
          <w:sz w:val="26"/>
          <w:szCs w:val="26"/>
        </w:rPr>
        <w:t xml:space="preserve"> раздела 2 Порядка, при реорганизации: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а)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lastRenderedPageBreak/>
        <w:t xml:space="preserve">2.9. </w:t>
      </w:r>
      <w:hyperlink r:id="rId13" w:history="1">
        <w:r w:rsidRPr="00F85471">
          <w:rPr>
            <w:rFonts w:eastAsia="Calibri"/>
            <w:sz w:val="26"/>
            <w:szCs w:val="26"/>
            <w:lang w:eastAsia="en-US"/>
          </w:rPr>
          <w:t>План</w:t>
        </w:r>
      </w:hyperlink>
      <w:r w:rsidRPr="00F85471">
        <w:rPr>
          <w:rFonts w:eastAsia="Calibri"/>
          <w:sz w:val="26"/>
          <w:szCs w:val="26"/>
          <w:lang w:eastAsia="en-US"/>
        </w:rPr>
        <w:t xml:space="preserve"> составляется  Учреждением по кассовому методу в рублях с точностью до двух знаков после запятой.</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 xml:space="preserve">2.10. После принятия решения Думы 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о бюджете Солецкого муниципального </w:t>
      </w:r>
      <w:r>
        <w:rPr>
          <w:rFonts w:eastAsia="Calibri"/>
          <w:sz w:val="26"/>
          <w:szCs w:val="26"/>
          <w:lang w:eastAsia="en-US"/>
        </w:rPr>
        <w:t xml:space="preserve">округа </w:t>
      </w:r>
      <w:r w:rsidRPr="00F85471">
        <w:rPr>
          <w:rFonts w:eastAsia="Calibri"/>
          <w:sz w:val="26"/>
          <w:szCs w:val="26"/>
          <w:lang w:eastAsia="en-US"/>
        </w:rPr>
        <w:t>на очередной финан</w:t>
      </w:r>
      <w:r>
        <w:rPr>
          <w:rFonts w:eastAsia="Calibri"/>
          <w:sz w:val="26"/>
          <w:szCs w:val="26"/>
          <w:lang w:eastAsia="en-US"/>
        </w:rPr>
        <w:t xml:space="preserve">совый год и на плановый период </w:t>
      </w:r>
      <w:r w:rsidRPr="00F85471">
        <w:rPr>
          <w:rFonts w:eastAsia="Calibri"/>
          <w:sz w:val="26"/>
          <w:szCs w:val="26"/>
          <w:lang w:eastAsia="en-US"/>
        </w:rPr>
        <w:t xml:space="preserve">Учреждение (по необходимости) уточняет  показатели Плана. </w:t>
      </w:r>
    </w:p>
    <w:p w:rsidR="00FB65C6" w:rsidRDefault="00FB65C6" w:rsidP="00FB65C6">
      <w:pPr>
        <w:autoSpaceDE w:val="0"/>
        <w:autoSpaceDN w:val="0"/>
        <w:adjustRightInd w:val="0"/>
        <w:ind w:firstLine="709"/>
        <w:jc w:val="center"/>
        <w:rPr>
          <w:rFonts w:eastAsia="Calibri"/>
          <w:b/>
          <w:sz w:val="26"/>
          <w:szCs w:val="26"/>
        </w:rPr>
      </w:pPr>
    </w:p>
    <w:p w:rsidR="00FB65C6" w:rsidRPr="00F85471" w:rsidRDefault="00FB65C6" w:rsidP="00FB65C6">
      <w:pPr>
        <w:autoSpaceDE w:val="0"/>
        <w:autoSpaceDN w:val="0"/>
        <w:adjustRightInd w:val="0"/>
        <w:ind w:firstLine="709"/>
        <w:jc w:val="center"/>
        <w:rPr>
          <w:rFonts w:eastAsia="Calibri"/>
          <w:sz w:val="26"/>
          <w:szCs w:val="26"/>
        </w:rPr>
      </w:pPr>
      <w:r w:rsidRPr="00F85471">
        <w:rPr>
          <w:rFonts w:eastAsia="Calibri"/>
          <w:b/>
          <w:sz w:val="26"/>
          <w:szCs w:val="26"/>
        </w:rPr>
        <w:t>3.  Формирование обоснований (расчетов) плановых показателей поступлений  и выплат</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3.1. К представляемому на утверждение Плану прилагаются расчеты (обоснования) плановых показателей: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на основании расчетов соответствующих доходов;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на основании расчетов соответствующих расходов.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3.2. Расчеты доходов формируются по: </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от использования собственности, в том числе доходов в виде арендной платы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 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предоставленного в пользование имущества и планируемой стоимости услуг (возмещаемых расходов));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от оказания услуг (выполнения работ), в том числе в виде субсидии на финансовое обеспечение выполнения муниципального задания (расчет доходов от оказания услуг (выполнения работ) в рамках установленного муниципального задания осуществляется в соответствии с объемом услуг (работ), установленных муниципальным заданием, и платой (ценой, тарифом) за указанную услугу (работу);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в виде штрафов, возмещения ущерба, в том числе включая штрафы, пени и неустойки за нарушение условий контрактов (договоров) (расчет доходов в виде штрафов, средств, получаемых в возмещение ущерба, при наличии решения суда, исполнительного документа, решения о возврате суммы излишне уплаченного налога, принятого налоговым органом, осуществляется в размере, определенном указанными решениями);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в виде безвозмездных денежных поступлений, в том числе грантов, пожертвований;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в виде целевых субсидий, а также субсидий на осуществление капитальных вложений;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доходов от иной, приносящей доход деятельности (расчет доходов от иной приносящей доход деятельности осуществляется с учетом стоимости услуг по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учредителем).</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3.3.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ГОСТами, СНиПами, СанПиНами, стандартами, порядками и регламентами (паспортами) оказания муниципальных услуг (выполнения работ).</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3.4. Формирование обоснований расходов: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lastRenderedPageBreak/>
        <w:t>-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напроизводстве и профессиональных заболеваний, на обязательное медицинское страхование.</w:t>
      </w:r>
    </w:p>
    <w:p w:rsidR="00FB65C6" w:rsidRPr="00E93E53"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должностные оклады, ежемесячные надбавки к должностному окладу, стимулирующие выплаты, компенсационные выплаты, </w:t>
      </w:r>
      <w:r w:rsidRPr="00E93E53">
        <w:rPr>
          <w:rFonts w:eastAsia="Calibri"/>
          <w:sz w:val="26"/>
          <w:szCs w:val="26"/>
        </w:rPr>
        <w:t>а также иные выплаты, предусмотренные законодательством Российской Федерации,</w:t>
      </w:r>
      <w:r w:rsidRPr="00E93E53">
        <w:rPr>
          <w:sz w:val="26"/>
          <w:szCs w:val="26"/>
        </w:rPr>
        <w:t xml:space="preserve"> локальными нормативными актами учреждения в соответствии с утвержденным штатным расписанием</w:t>
      </w:r>
      <w:r w:rsidRPr="00E93E53">
        <w:rPr>
          <w:rFonts w:eastAsia="Calibri"/>
          <w:sz w:val="26"/>
          <w:szCs w:val="26"/>
        </w:rPr>
        <w:t>;</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иные выплаты работникам, предусмотренные законодательством Российской Федерации;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FB65C6"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w:t>
      </w:r>
      <w:r>
        <w:rPr>
          <w:rFonts w:eastAsia="Calibri"/>
          <w:sz w:val="26"/>
          <w:szCs w:val="26"/>
        </w:rPr>
        <w:t xml:space="preserve">, </w:t>
      </w:r>
      <w:r w:rsidRPr="00012046">
        <w:rPr>
          <w:sz w:val="26"/>
          <w:szCs w:val="26"/>
        </w:rPr>
        <w:t>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r w:rsidRPr="00012046">
        <w:rPr>
          <w:rFonts w:eastAsia="Calibri"/>
          <w:sz w:val="26"/>
          <w:szCs w:val="26"/>
        </w:rPr>
        <w:t xml:space="preserve">; </w:t>
      </w:r>
    </w:p>
    <w:p w:rsidR="00FB65C6" w:rsidRPr="00012046" w:rsidRDefault="00FB65C6" w:rsidP="00FB65C6">
      <w:pPr>
        <w:autoSpaceDE w:val="0"/>
        <w:autoSpaceDN w:val="0"/>
        <w:adjustRightInd w:val="0"/>
        <w:ind w:firstLine="709"/>
        <w:jc w:val="both"/>
        <w:rPr>
          <w:rFonts w:eastAsia="Calibri"/>
          <w:sz w:val="26"/>
          <w:szCs w:val="26"/>
        </w:rPr>
      </w:pPr>
      <w:r w:rsidRPr="00012046">
        <w:rPr>
          <w:rFonts w:eastAsia="Calibri"/>
          <w:sz w:val="26"/>
          <w:szCs w:val="26"/>
        </w:rPr>
        <w:t>-</w:t>
      </w:r>
      <w:r>
        <w:rPr>
          <w:rFonts w:eastAsia="Calibri"/>
          <w:sz w:val="26"/>
          <w:szCs w:val="26"/>
        </w:rPr>
        <w:t xml:space="preserve">    р</w:t>
      </w:r>
      <w:r w:rsidRPr="00012046">
        <w:rPr>
          <w:sz w:val="26"/>
          <w:szCs w:val="26"/>
        </w:rPr>
        <w:t>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r>
        <w:rPr>
          <w:sz w:val="26"/>
          <w:szCs w:val="26"/>
        </w:rPr>
        <w:t>;</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lastRenderedPageBreak/>
        <w:t>-  расчет расходов на коммунальные услуги осуществляется исходя из расходов на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требований к санитарно-гигиеническому состоянию, охране труда (включая уборку помещений и территории, вывоз твердых бытовых отходов, дезинфекцию, дезинсекцию);</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оплату услуг и работ (медицинских осмотров, информационных услуг, консультационных услуг, экспертных услуг, типографских работ),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запаса;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расчеты расходов на закупку товаров, работ, услуг должны соответствовать в части планируемых к заключению контрактов (договоров):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показателям плана- графика закупок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w:t>
      </w:r>
      <w:hyperlink r:id="rId14" w:history="1">
        <w:r w:rsidRPr="00F85471">
          <w:rPr>
            <w:rFonts w:eastAsia="Calibri"/>
            <w:sz w:val="26"/>
            <w:szCs w:val="26"/>
          </w:rPr>
          <w:t>законом</w:t>
        </w:r>
      </w:hyperlink>
      <w:r w:rsidRPr="00F85471">
        <w:rPr>
          <w:rFonts w:eastAsia="Calibri"/>
          <w:sz w:val="26"/>
          <w:szCs w:val="26"/>
        </w:rPr>
        <w:t xml:space="preserve"> от 5 апреля 2013 г. </w:t>
      </w:r>
      <w:r w:rsidRPr="00F85471">
        <w:rPr>
          <w:rFonts w:eastAsia="Calibri"/>
          <w:sz w:val="26"/>
          <w:szCs w:val="26"/>
        </w:rPr>
        <w:lastRenderedPageBreak/>
        <w:t>N 44-ФЗ "О контрактной системе в сфере закупок товаров, работ, услуг для обеспечения государственных и муниципальных нужд";</w:t>
      </w:r>
    </w:p>
    <w:p w:rsidR="00FB65C6" w:rsidRPr="00F85471" w:rsidRDefault="00FB65C6" w:rsidP="00FB65C6">
      <w:pPr>
        <w:autoSpaceDE w:val="0"/>
        <w:autoSpaceDN w:val="0"/>
        <w:adjustRightInd w:val="0"/>
        <w:ind w:firstLine="709"/>
        <w:jc w:val="both"/>
        <w:rPr>
          <w:rFonts w:eastAsia="Calibri"/>
          <w:sz w:val="26"/>
          <w:szCs w:val="26"/>
        </w:rPr>
      </w:pPr>
      <w:r w:rsidRPr="00AC54D5">
        <w:rPr>
          <w:rFonts w:eastAsia="Calibri"/>
          <w:sz w:val="26"/>
          <w:szCs w:val="26"/>
        </w:rPr>
        <w:t xml:space="preserve">показателям плана – графика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w:t>
      </w:r>
      <w:r w:rsidRPr="00AC54D5">
        <w:rPr>
          <w:sz w:val="26"/>
          <w:szCs w:val="26"/>
        </w:rPr>
        <w:t>в отношении закупок, подлежащих включению в указанный план закупок</w:t>
      </w:r>
      <w:r>
        <w:rPr>
          <w:sz w:val="26"/>
          <w:szCs w:val="26"/>
        </w:rPr>
        <w:t xml:space="preserve"> в</w:t>
      </w:r>
      <w:r w:rsidRPr="00F85471">
        <w:rPr>
          <w:rFonts w:eastAsia="Calibri"/>
          <w:sz w:val="26"/>
          <w:szCs w:val="26"/>
        </w:rPr>
        <w:t xml:space="preserve"> соответствии с Федеральным </w:t>
      </w:r>
      <w:hyperlink r:id="rId15" w:history="1">
        <w:r w:rsidRPr="00F85471">
          <w:rPr>
            <w:rFonts w:eastAsia="Calibri"/>
            <w:sz w:val="26"/>
            <w:szCs w:val="26"/>
          </w:rPr>
          <w:t>законом</w:t>
        </w:r>
      </w:hyperlink>
      <w:r w:rsidRPr="00F85471">
        <w:rPr>
          <w:rFonts w:eastAsia="Calibri"/>
          <w:sz w:val="26"/>
          <w:szCs w:val="26"/>
        </w:rPr>
        <w:t xml:space="preserve"> от 18 июля 2011 г. N 223-ФЗ "О закупках товаров, работ, услуг отдельными видами юридических лиц";</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осуществление капитальных вложений: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в целях капитального строительства объектов недвижимого имущества (реконструкции, в том числе с элементами реставрации)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3.5. 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органом местного самоуправления в соответствии с </w:t>
      </w:r>
      <w:hyperlink r:id="rId16" w:history="1">
        <w:r w:rsidRPr="00F85471">
          <w:rPr>
            <w:rFonts w:eastAsia="Calibri"/>
            <w:sz w:val="26"/>
            <w:szCs w:val="26"/>
          </w:rPr>
          <w:t>абзацем первым пункта 4 статьи 69.2</w:t>
        </w:r>
      </w:hyperlink>
      <w:r w:rsidRPr="00F85471">
        <w:rPr>
          <w:rFonts w:eastAsia="Calibri"/>
          <w:sz w:val="26"/>
          <w:szCs w:val="26"/>
        </w:rPr>
        <w:t xml:space="preserve"> Бюджетного кодекса Российской, в пределах общего объема средств субсидии на финансовое обеспечение выполнения муниципального задания.</w:t>
      </w:r>
    </w:p>
    <w:p w:rsidR="00FB65C6" w:rsidRDefault="00FB65C6" w:rsidP="00FB65C6">
      <w:pPr>
        <w:autoSpaceDE w:val="0"/>
        <w:autoSpaceDN w:val="0"/>
        <w:adjustRightInd w:val="0"/>
        <w:ind w:firstLine="709"/>
        <w:jc w:val="center"/>
        <w:rPr>
          <w:rFonts w:eastAsia="Calibri"/>
          <w:b/>
          <w:sz w:val="26"/>
          <w:szCs w:val="26"/>
        </w:rPr>
      </w:pPr>
    </w:p>
    <w:p w:rsidR="00FB65C6" w:rsidRDefault="00FB65C6" w:rsidP="00FB65C6">
      <w:pPr>
        <w:autoSpaceDE w:val="0"/>
        <w:autoSpaceDN w:val="0"/>
        <w:adjustRightInd w:val="0"/>
        <w:ind w:firstLine="709"/>
        <w:jc w:val="center"/>
        <w:rPr>
          <w:rFonts w:eastAsia="Calibri"/>
          <w:b/>
          <w:sz w:val="26"/>
          <w:szCs w:val="26"/>
        </w:rPr>
      </w:pPr>
      <w:r w:rsidRPr="00F85471">
        <w:rPr>
          <w:rFonts w:eastAsia="Calibri"/>
          <w:b/>
          <w:sz w:val="26"/>
          <w:szCs w:val="26"/>
        </w:rPr>
        <w:t>4.  Требования к утверждению Плана</w:t>
      </w:r>
    </w:p>
    <w:p w:rsidR="008661E2" w:rsidRPr="00F85471" w:rsidRDefault="008661E2" w:rsidP="00FB65C6">
      <w:pPr>
        <w:autoSpaceDE w:val="0"/>
        <w:autoSpaceDN w:val="0"/>
        <w:adjustRightInd w:val="0"/>
        <w:ind w:firstLine="709"/>
        <w:jc w:val="center"/>
        <w:rPr>
          <w:rFonts w:eastAsia="Calibri"/>
          <w:b/>
          <w:sz w:val="26"/>
          <w:szCs w:val="26"/>
        </w:rPr>
      </w:pPr>
    </w:p>
    <w:p w:rsidR="008661E2" w:rsidRPr="008661E2" w:rsidRDefault="008661E2" w:rsidP="008661E2">
      <w:pPr>
        <w:pStyle w:val="ac"/>
        <w:autoSpaceDE w:val="0"/>
        <w:autoSpaceDN w:val="0"/>
        <w:adjustRightInd w:val="0"/>
        <w:ind w:left="142" w:firstLine="709"/>
        <w:jc w:val="both"/>
        <w:rPr>
          <w:sz w:val="26"/>
          <w:szCs w:val="26"/>
        </w:rPr>
      </w:pPr>
      <w:r w:rsidRPr="008661E2">
        <w:rPr>
          <w:sz w:val="26"/>
          <w:szCs w:val="26"/>
        </w:rPr>
        <w:t>4.1. План муниципального бюджетного учреждения утверждается руководителем муниципального бюджетного учреждения до начала очередного финансового года после официального опубликования решения о бюджете Солецкого муниципального округа на очередной финансовый год и на плановый период.</w:t>
      </w:r>
    </w:p>
    <w:p w:rsidR="00FB65C6" w:rsidRPr="008661E2" w:rsidRDefault="008661E2" w:rsidP="008661E2">
      <w:pPr>
        <w:autoSpaceDE w:val="0"/>
        <w:autoSpaceDN w:val="0"/>
        <w:adjustRightInd w:val="0"/>
        <w:ind w:firstLine="709"/>
        <w:jc w:val="both"/>
        <w:rPr>
          <w:rFonts w:ascii="Calibri" w:eastAsia="Calibri" w:hAnsi="Calibri"/>
          <w:b/>
          <w:sz w:val="26"/>
          <w:szCs w:val="26"/>
          <w:lang w:eastAsia="en-US"/>
        </w:rPr>
      </w:pPr>
      <w:r w:rsidRPr="008661E2">
        <w:rPr>
          <w:sz w:val="26"/>
          <w:szCs w:val="26"/>
        </w:rPr>
        <w:t>4.2. План муниципального автономного учреждения утверждается руководителем автономного учреждения до начала очередного финансового года после рассмотрения проекта Плана наблюдательным советом автономного учреждения и после официального опубликования решения о бюджете Солецкого муниципального округа на очередной финансовый год и на плановый период</w:t>
      </w:r>
    </w:p>
    <w:p w:rsidR="00FB65C6" w:rsidRDefault="00FB65C6" w:rsidP="00FB65C6">
      <w:pPr>
        <w:tabs>
          <w:tab w:val="left" w:pos="1845"/>
        </w:tabs>
        <w:autoSpaceDE w:val="0"/>
        <w:autoSpaceDN w:val="0"/>
        <w:adjustRightInd w:val="0"/>
        <w:spacing w:line="276" w:lineRule="auto"/>
        <w:jc w:val="both"/>
        <w:rPr>
          <w:rFonts w:eastAsia="Calibri"/>
          <w:b/>
          <w:sz w:val="16"/>
          <w:szCs w:val="16"/>
          <w:lang w:eastAsia="en-US"/>
        </w:rPr>
      </w:pPr>
    </w:p>
    <w:p w:rsidR="006715C6" w:rsidRDefault="006715C6" w:rsidP="00A55E53">
      <w:pPr>
        <w:tabs>
          <w:tab w:val="left" w:pos="6800"/>
        </w:tabs>
        <w:rPr>
          <w:b/>
          <w:sz w:val="28"/>
          <w:szCs w:val="28"/>
        </w:rPr>
      </w:pPr>
    </w:p>
    <w:p w:rsidR="006715C6" w:rsidRDefault="006715C6" w:rsidP="00A55E53">
      <w:pPr>
        <w:tabs>
          <w:tab w:val="left" w:pos="6800"/>
        </w:tabs>
        <w:rPr>
          <w:b/>
          <w:sz w:val="28"/>
          <w:szCs w:val="28"/>
        </w:rPr>
      </w:pPr>
    </w:p>
    <w:p w:rsidR="006715C6" w:rsidRDefault="006715C6" w:rsidP="00A55E53">
      <w:pPr>
        <w:tabs>
          <w:tab w:val="left" w:pos="6800"/>
        </w:tabs>
        <w:rPr>
          <w:b/>
          <w:sz w:val="28"/>
          <w:szCs w:val="28"/>
        </w:rPr>
      </w:pPr>
    </w:p>
    <w:p w:rsidR="002E1B24" w:rsidRDefault="002E1B24" w:rsidP="00A55E53">
      <w:pPr>
        <w:tabs>
          <w:tab w:val="left" w:pos="6800"/>
        </w:tabs>
        <w:rPr>
          <w:b/>
          <w:sz w:val="28"/>
          <w:szCs w:val="28"/>
        </w:rPr>
      </w:pPr>
    </w:p>
    <w:sectPr w:rsidR="002E1B24" w:rsidSect="00FB65C6">
      <w:pgSz w:w="11906" w:h="16838"/>
      <w:pgMar w:top="567" w:right="567" w:bottom="567"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B75" w:rsidRDefault="00DF2B75" w:rsidP="00847872">
      <w:r>
        <w:separator/>
      </w:r>
    </w:p>
  </w:endnote>
  <w:endnote w:type="continuationSeparator" w:id="1">
    <w:p w:rsidR="00DF2B75" w:rsidRDefault="00DF2B75" w:rsidP="008478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B75" w:rsidRDefault="00DF2B75" w:rsidP="00847872">
      <w:r>
        <w:separator/>
      </w:r>
    </w:p>
  </w:footnote>
  <w:footnote w:type="continuationSeparator" w:id="1">
    <w:p w:rsidR="00DF2B75" w:rsidRDefault="00DF2B75" w:rsidP="008478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8E03A6F"/>
    <w:multiLevelType w:val="multilevel"/>
    <w:tmpl w:val="852ED332"/>
    <w:lvl w:ilvl="0">
      <w:start w:val="1"/>
      <w:numFmt w:val="decimal"/>
      <w:lvlText w:val="%1."/>
      <w:lvlJc w:val="left"/>
      <w:pPr>
        <w:ind w:left="990" w:hanging="360"/>
      </w:pPr>
      <w:rPr>
        <w:rFonts w:hint="default"/>
      </w:rPr>
    </w:lvl>
    <w:lvl w:ilvl="1">
      <w:start w:val="1"/>
      <w:numFmt w:val="decimal"/>
      <w:isLgl/>
      <w:lvlText w:val="%1.%2"/>
      <w:lvlJc w:val="left"/>
      <w:pPr>
        <w:ind w:left="1470" w:hanging="48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2">
    <w:nsid w:val="113B4612"/>
    <w:multiLevelType w:val="hybridMultilevel"/>
    <w:tmpl w:val="E81E5230"/>
    <w:lvl w:ilvl="0" w:tplc="0419000F">
      <w:start w:val="1"/>
      <w:numFmt w:val="decimal"/>
      <w:lvlText w:val="%1."/>
      <w:lvlJc w:val="left"/>
      <w:pPr>
        <w:ind w:left="9575" w:hanging="360"/>
      </w:p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3">
    <w:nsid w:val="165E41CC"/>
    <w:multiLevelType w:val="hybridMultilevel"/>
    <w:tmpl w:val="E90036A4"/>
    <w:lvl w:ilvl="0" w:tplc="D1BA5B48">
      <w:start w:val="1"/>
      <w:numFmt w:val="decimal"/>
      <w:lvlText w:val="%1."/>
      <w:lvlJc w:val="left"/>
      <w:pPr>
        <w:ind w:left="1495"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6F748D7"/>
    <w:multiLevelType w:val="multilevel"/>
    <w:tmpl w:val="33D49398"/>
    <w:lvl w:ilvl="0">
      <w:start w:val="1"/>
      <w:numFmt w:val="decimal"/>
      <w:lvlText w:val="%1."/>
      <w:lvlJc w:val="left"/>
      <w:pPr>
        <w:ind w:left="450" w:hanging="450"/>
      </w:pPr>
      <w:rPr>
        <w:rFonts w:hint="default"/>
      </w:rPr>
    </w:lvl>
    <w:lvl w:ilvl="1">
      <w:start w:val="1"/>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5">
    <w:nsid w:val="212114E6"/>
    <w:multiLevelType w:val="multilevel"/>
    <w:tmpl w:val="F6223BA4"/>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6511C13"/>
    <w:multiLevelType w:val="hybridMultilevel"/>
    <w:tmpl w:val="5EC4E69E"/>
    <w:lvl w:ilvl="0" w:tplc="D1BA5B48">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C020685"/>
    <w:multiLevelType w:val="hybridMultilevel"/>
    <w:tmpl w:val="63F66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643EF4"/>
    <w:multiLevelType w:val="hybridMultilevel"/>
    <w:tmpl w:val="8E2CA996"/>
    <w:lvl w:ilvl="0" w:tplc="11543F0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353F7557"/>
    <w:multiLevelType w:val="hybridMultilevel"/>
    <w:tmpl w:val="0EF887A4"/>
    <w:lvl w:ilvl="0" w:tplc="0BFC2D8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8DF01EE"/>
    <w:multiLevelType w:val="multilevel"/>
    <w:tmpl w:val="8DC8BEFC"/>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71AA6375"/>
    <w:multiLevelType w:val="multilevel"/>
    <w:tmpl w:val="19BC884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6"/>
  </w:num>
  <w:num w:numId="3">
    <w:abstractNumId w:val="0"/>
  </w:num>
  <w:num w:numId="4">
    <w:abstractNumId w:val="2"/>
  </w:num>
  <w:num w:numId="5">
    <w:abstractNumId w:val="1"/>
  </w:num>
  <w:num w:numId="6">
    <w:abstractNumId w:val="4"/>
  </w:num>
  <w:num w:numId="7">
    <w:abstractNumId w:val="11"/>
  </w:num>
  <w:num w:numId="8">
    <w:abstractNumId w:val="5"/>
  </w:num>
  <w:num w:numId="9">
    <w:abstractNumId w:val="10"/>
  </w:num>
  <w:num w:numId="10">
    <w:abstractNumId w:val="7"/>
  </w:num>
  <w:num w:numId="11">
    <w:abstractNumId w:val="9"/>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AB210B"/>
    <w:rsid w:val="000010CD"/>
    <w:rsid w:val="0000627E"/>
    <w:rsid w:val="00015F66"/>
    <w:rsid w:val="0001796F"/>
    <w:rsid w:val="0002712C"/>
    <w:rsid w:val="00032A7E"/>
    <w:rsid w:val="00032BB2"/>
    <w:rsid w:val="000439F5"/>
    <w:rsid w:val="000446B2"/>
    <w:rsid w:val="00053767"/>
    <w:rsid w:val="0005555A"/>
    <w:rsid w:val="00060DE7"/>
    <w:rsid w:val="00067610"/>
    <w:rsid w:val="00067F20"/>
    <w:rsid w:val="000722D0"/>
    <w:rsid w:val="0007357D"/>
    <w:rsid w:val="00073ABE"/>
    <w:rsid w:val="00074333"/>
    <w:rsid w:val="000852AC"/>
    <w:rsid w:val="00085E6D"/>
    <w:rsid w:val="00086642"/>
    <w:rsid w:val="000872FB"/>
    <w:rsid w:val="00092134"/>
    <w:rsid w:val="000A0B21"/>
    <w:rsid w:val="000A1576"/>
    <w:rsid w:val="000B37E6"/>
    <w:rsid w:val="000B3D7B"/>
    <w:rsid w:val="000B4C64"/>
    <w:rsid w:val="000B573E"/>
    <w:rsid w:val="000B6201"/>
    <w:rsid w:val="000C1927"/>
    <w:rsid w:val="000C4275"/>
    <w:rsid w:val="000C5CDA"/>
    <w:rsid w:val="000D195F"/>
    <w:rsid w:val="000D19AC"/>
    <w:rsid w:val="000D2F3D"/>
    <w:rsid w:val="000D7E8B"/>
    <w:rsid w:val="000E16FE"/>
    <w:rsid w:val="000F5794"/>
    <w:rsid w:val="001113CB"/>
    <w:rsid w:val="001129B0"/>
    <w:rsid w:val="00113FA8"/>
    <w:rsid w:val="001262EF"/>
    <w:rsid w:val="001347AD"/>
    <w:rsid w:val="00134BCB"/>
    <w:rsid w:val="00134E02"/>
    <w:rsid w:val="001350D0"/>
    <w:rsid w:val="0013517F"/>
    <w:rsid w:val="00137147"/>
    <w:rsid w:val="00137D2A"/>
    <w:rsid w:val="00143041"/>
    <w:rsid w:val="00145025"/>
    <w:rsid w:val="001471AE"/>
    <w:rsid w:val="00155079"/>
    <w:rsid w:val="00156937"/>
    <w:rsid w:val="001640FE"/>
    <w:rsid w:val="00173EEE"/>
    <w:rsid w:val="00174383"/>
    <w:rsid w:val="001760FE"/>
    <w:rsid w:val="0017620C"/>
    <w:rsid w:val="00187210"/>
    <w:rsid w:val="00192731"/>
    <w:rsid w:val="00194C69"/>
    <w:rsid w:val="001A0BD9"/>
    <w:rsid w:val="001A6F91"/>
    <w:rsid w:val="001A7101"/>
    <w:rsid w:val="001B371C"/>
    <w:rsid w:val="001B626B"/>
    <w:rsid w:val="001B62D9"/>
    <w:rsid w:val="001C105B"/>
    <w:rsid w:val="001C1B0B"/>
    <w:rsid w:val="001C397B"/>
    <w:rsid w:val="001C5D2C"/>
    <w:rsid w:val="001C7913"/>
    <w:rsid w:val="001D1B4B"/>
    <w:rsid w:val="001E1DF8"/>
    <w:rsid w:val="001E2314"/>
    <w:rsid w:val="001E5499"/>
    <w:rsid w:val="001E744B"/>
    <w:rsid w:val="001F3B82"/>
    <w:rsid w:val="001F46BF"/>
    <w:rsid w:val="001F48A4"/>
    <w:rsid w:val="001F6564"/>
    <w:rsid w:val="002042C9"/>
    <w:rsid w:val="00214020"/>
    <w:rsid w:val="00215804"/>
    <w:rsid w:val="00215CFE"/>
    <w:rsid w:val="00220F74"/>
    <w:rsid w:val="00222428"/>
    <w:rsid w:val="0022663C"/>
    <w:rsid w:val="00230223"/>
    <w:rsid w:val="00236396"/>
    <w:rsid w:val="0023687F"/>
    <w:rsid w:val="00251E88"/>
    <w:rsid w:val="00252CFB"/>
    <w:rsid w:val="002573F0"/>
    <w:rsid w:val="0026248A"/>
    <w:rsid w:val="00263DD6"/>
    <w:rsid w:val="002716B7"/>
    <w:rsid w:val="00275D2C"/>
    <w:rsid w:val="00276921"/>
    <w:rsid w:val="00283E7A"/>
    <w:rsid w:val="002847B9"/>
    <w:rsid w:val="00284F1F"/>
    <w:rsid w:val="00291B22"/>
    <w:rsid w:val="002A147E"/>
    <w:rsid w:val="002A3CE1"/>
    <w:rsid w:val="002B194E"/>
    <w:rsid w:val="002B5F09"/>
    <w:rsid w:val="002C3B56"/>
    <w:rsid w:val="002D397B"/>
    <w:rsid w:val="002D5C89"/>
    <w:rsid w:val="002E1B24"/>
    <w:rsid w:val="002E21FE"/>
    <w:rsid w:val="002E3970"/>
    <w:rsid w:val="002E563A"/>
    <w:rsid w:val="002E5655"/>
    <w:rsid w:val="002E5720"/>
    <w:rsid w:val="002E6ACD"/>
    <w:rsid w:val="002E72DF"/>
    <w:rsid w:val="002F0DFB"/>
    <w:rsid w:val="002F10C9"/>
    <w:rsid w:val="002F20B9"/>
    <w:rsid w:val="002F2CBF"/>
    <w:rsid w:val="002F3DE5"/>
    <w:rsid w:val="00300125"/>
    <w:rsid w:val="00301A5E"/>
    <w:rsid w:val="00302E6B"/>
    <w:rsid w:val="00312C31"/>
    <w:rsid w:val="0031602D"/>
    <w:rsid w:val="0031606E"/>
    <w:rsid w:val="00325B6B"/>
    <w:rsid w:val="00326D58"/>
    <w:rsid w:val="00330940"/>
    <w:rsid w:val="003324B2"/>
    <w:rsid w:val="00342838"/>
    <w:rsid w:val="00342F49"/>
    <w:rsid w:val="00345106"/>
    <w:rsid w:val="00356F9D"/>
    <w:rsid w:val="00360042"/>
    <w:rsid w:val="00361451"/>
    <w:rsid w:val="003637DD"/>
    <w:rsid w:val="003661CB"/>
    <w:rsid w:val="0037123C"/>
    <w:rsid w:val="003738E1"/>
    <w:rsid w:val="00380B06"/>
    <w:rsid w:val="00381D31"/>
    <w:rsid w:val="003828EF"/>
    <w:rsid w:val="00392A63"/>
    <w:rsid w:val="00393A65"/>
    <w:rsid w:val="00396E9C"/>
    <w:rsid w:val="003A4E42"/>
    <w:rsid w:val="003B0032"/>
    <w:rsid w:val="003B2854"/>
    <w:rsid w:val="003B5F13"/>
    <w:rsid w:val="003B765B"/>
    <w:rsid w:val="003C13CF"/>
    <w:rsid w:val="003C1E6E"/>
    <w:rsid w:val="003C2CAB"/>
    <w:rsid w:val="003C2F19"/>
    <w:rsid w:val="003D0BFA"/>
    <w:rsid w:val="003D1ACF"/>
    <w:rsid w:val="003D4D10"/>
    <w:rsid w:val="003D58DA"/>
    <w:rsid w:val="003E527D"/>
    <w:rsid w:val="003F16AC"/>
    <w:rsid w:val="003F393E"/>
    <w:rsid w:val="003F5D54"/>
    <w:rsid w:val="003F66E2"/>
    <w:rsid w:val="00404853"/>
    <w:rsid w:val="00405C9A"/>
    <w:rsid w:val="00406693"/>
    <w:rsid w:val="004075C8"/>
    <w:rsid w:val="00410216"/>
    <w:rsid w:val="00411519"/>
    <w:rsid w:val="00411FD1"/>
    <w:rsid w:val="00421008"/>
    <w:rsid w:val="004305EC"/>
    <w:rsid w:val="004320BA"/>
    <w:rsid w:val="004347F0"/>
    <w:rsid w:val="004358B2"/>
    <w:rsid w:val="004364C0"/>
    <w:rsid w:val="00446F23"/>
    <w:rsid w:val="004510C9"/>
    <w:rsid w:val="00454F03"/>
    <w:rsid w:val="004564E1"/>
    <w:rsid w:val="00461933"/>
    <w:rsid w:val="00462813"/>
    <w:rsid w:val="0047774E"/>
    <w:rsid w:val="0048103A"/>
    <w:rsid w:val="0048741D"/>
    <w:rsid w:val="00491A8B"/>
    <w:rsid w:val="00492CD2"/>
    <w:rsid w:val="004A03F2"/>
    <w:rsid w:val="004A5C5C"/>
    <w:rsid w:val="004B1685"/>
    <w:rsid w:val="004B4EE8"/>
    <w:rsid w:val="004B720D"/>
    <w:rsid w:val="004B77BD"/>
    <w:rsid w:val="004B7A16"/>
    <w:rsid w:val="004C2567"/>
    <w:rsid w:val="004D46C8"/>
    <w:rsid w:val="004D613D"/>
    <w:rsid w:val="004D66B6"/>
    <w:rsid w:val="004E27FA"/>
    <w:rsid w:val="004E4CD8"/>
    <w:rsid w:val="004F0D27"/>
    <w:rsid w:val="004F29F6"/>
    <w:rsid w:val="004F3FA7"/>
    <w:rsid w:val="004F508A"/>
    <w:rsid w:val="00500CE3"/>
    <w:rsid w:val="0050122D"/>
    <w:rsid w:val="00503497"/>
    <w:rsid w:val="005039D6"/>
    <w:rsid w:val="00505093"/>
    <w:rsid w:val="005054A8"/>
    <w:rsid w:val="00505F24"/>
    <w:rsid w:val="00506516"/>
    <w:rsid w:val="00512254"/>
    <w:rsid w:val="00512ACD"/>
    <w:rsid w:val="00514BB1"/>
    <w:rsid w:val="00520620"/>
    <w:rsid w:val="00520764"/>
    <w:rsid w:val="00521934"/>
    <w:rsid w:val="00523E2F"/>
    <w:rsid w:val="00530D7E"/>
    <w:rsid w:val="00531B5D"/>
    <w:rsid w:val="00533BB3"/>
    <w:rsid w:val="0053470B"/>
    <w:rsid w:val="00535160"/>
    <w:rsid w:val="005354D2"/>
    <w:rsid w:val="00546453"/>
    <w:rsid w:val="00550FD4"/>
    <w:rsid w:val="00555605"/>
    <w:rsid w:val="00555CF5"/>
    <w:rsid w:val="00561E8E"/>
    <w:rsid w:val="005635F5"/>
    <w:rsid w:val="00563CE7"/>
    <w:rsid w:val="00563F0D"/>
    <w:rsid w:val="0056406B"/>
    <w:rsid w:val="005735B5"/>
    <w:rsid w:val="00573F65"/>
    <w:rsid w:val="0057775B"/>
    <w:rsid w:val="00580C1F"/>
    <w:rsid w:val="00581886"/>
    <w:rsid w:val="00583262"/>
    <w:rsid w:val="005863B7"/>
    <w:rsid w:val="00586A05"/>
    <w:rsid w:val="00586AB0"/>
    <w:rsid w:val="00586AB2"/>
    <w:rsid w:val="0058724C"/>
    <w:rsid w:val="00590282"/>
    <w:rsid w:val="00591071"/>
    <w:rsid w:val="00591DDD"/>
    <w:rsid w:val="00592F86"/>
    <w:rsid w:val="00595700"/>
    <w:rsid w:val="005973C2"/>
    <w:rsid w:val="005A3B7E"/>
    <w:rsid w:val="005A3EF4"/>
    <w:rsid w:val="005A3F58"/>
    <w:rsid w:val="005B012D"/>
    <w:rsid w:val="005B0FB3"/>
    <w:rsid w:val="005B3CC6"/>
    <w:rsid w:val="005B5F90"/>
    <w:rsid w:val="005B70FD"/>
    <w:rsid w:val="005C312C"/>
    <w:rsid w:val="005C72AC"/>
    <w:rsid w:val="005D18F9"/>
    <w:rsid w:val="005D25FD"/>
    <w:rsid w:val="005D6F7B"/>
    <w:rsid w:val="005E0056"/>
    <w:rsid w:val="005E14D5"/>
    <w:rsid w:val="005E4A2A"/>
    <w:rsid w:val="005E73A7"/>
    <w:rsid w:val="005F0408"/>
    <w:rsid w:val="005F0E38"/>
    <w:rsid w:val="005F1644"/>
    <w:rsid w:val="005F3F15"/>
    <w:rsid w:val="005F62A3"/>
    <w:rsid w:val="005F7CD2"/>
    <w:rsid w:val="00600538"/>
    <w:rsid w:val="006026FB"/>
    <w:rsid w:val="00607927"/>
    <w:rsid w:val="00617367"/>
    <w:rsid w:val="006222E9"/>
    <w:rsid w:val="00622E17"/>
    <w:rsid w:val="006231B7"/>
    <w:rsid w:val="00626A61"/>
    <w:rsid w:val="00631325"/>
    <w:rsid w:val="006368EF"/>
    <w:rsid w:val="00637467"/>
    <w:rsid w:val="00637FA4"/>
    <w:rsid w:val="006418F8"/>
    <w:rsid w:val="00644115"/>
    <w:rsid w:val="0064436D"/>
    <w:rsid w:val="00644ABD"/>
    <w:rsid w:val="006454AA"/>
    <w:rsid w:val="00651EFC"/>
    <w:rsid w:val="006562BD"/>
    <w:rsid w:val="006574C9"/>
    <w:rsid w:val="00660762"/>
    <w:rsid w:val="00660FC2"/>
    <w:rsid w:val="006636A7"/>
    <w:rsid w:val="00663F8D"/>
    <w:rsid w:val="00664B7E"/>
    <w:rsid w:val="00667054"/>
    <w:rsid w:val="00670646"/>
    <w:rsid w:val="006715C6"/>
    <w:rsid w:val="00676B35"/>
    <w:rsid w:val="00684526"/>
    <w:rsid w:val="00684875"/>
    <w:rsid w:val="0068519A"/>
    <w:rsid w:val="0069286B"/>
    <w:rsid w:val="0069451A"/>
    <w:rsid w:val="00694606"/>
    <w:rsid w:val="00695999"/>
    <w:rsid w:val="006A1A31"/>
    <w:rsid w:val="006A4ECD"/>
    <w:rsid w:val="006A69E8"/>
    <w:rsid w:val="006A6A67"/>
    <w:rsid w:val="006A7AA5"/>
    <w:rsid w:val="006B24FA"/>
    <w:rsid w:val="006B2D47"/>
    <w:rsid w:val="006B3956"/>
    <w:rsid w:val="006B4CC1"/>
    <w:rsid w:val="006B6692"/>
    <w:rsid w:val="006C3A7F"/>
    <w:rsid w:val="006C515A"/>
    <w:rsid w:val="006C5792"/>
    <w:rsid w:val="006D046D"/>
    <w:rsid w:val="006D350C"/>
    <w:rsid w:val="006D4834"/>
    <w:rsid w:val="006D58CE"/>
    <w:rsid w:val="006D6294"/>
    <w:rsid w:val="006D6F6C"/>
    <w:rsid w:val="006E2A00"/>
    <w:rsid w:val="006E40EA"/>
    <w:rsid w:val="006E4610"/>
    <w:rsid w:val="006E4E89"/>
    <w:rsid w:val="006E6950"/>
    <w:rsid w:val="006E6F64"/>
    <w:rsid w:val="006F1645"/>
    <w:rsid w:val="006F43FC"/>
    <w:rsid w:val="00701050"/>
    <w:rsid w:val="00703BC9"/>
    <w:rsid w:val="00713E4F"/>
    <w:rsid w:val="00733A64"/>
    <w:rsid w:val="007460A7"/>
    <w:rsid w:val="00746D78"/>
    <w:rsid w:val="00750B66"/>
    <w:rsid w:val="00755386"/>
    <w:rsid w:val="007579D2"/>
    <w:rsid w:val="00760224"/>
    <w:rsid w:val="00761DC4"/>
    <w:rsid w:val="00763029"/>
    <w:rsid w:val="00763B73"/>
    <w:rsid w:val="00770A62"/>
    <w:rsid w:val="00770D0D"/>
    <w:rsid w:val="0077228E"/>
    <w:rsid w:val="007729DD"/>
    <w:rsid w:val="0078201E"/>
    <w:rsid w:val="007836F0"/>
    <w:rsid w:val="007863ED"/>
    <w:rsid w:val="00794784"/>
    <w:rsid w:val="007962D4"/>
    <w:rsid w:val="0079666B"/>
    <w:rsid w:val="00797E60"/>
    <w:rsid w:val="007A6EBE"/>
    <w:rsid w:val="007B4806"/>
    <w:rsid w:val="007B5131"/>
    <w:rsid w:val="007C0C0C"/>
    <w:rsid w:val="007C4268"/>
    <w:rsid w:val="007C4C45"/>
    <w:rsid w:val="007C78BF"/>
    <w:rsid w:val="007D5928"/>
    <w:rsid w:val="007E46FE"/>
    <w:rsid w:val="007E4FB2"/>
    <w:rsid w:val="007E578C"/>
    <w:rsid w:val="007E7143"/>
    <w:rsid w:val="007F28D3"/>
    <w:rsid w:val="007F39D9"/>
    <w:rsid w:val="008032BE"/>
    <w:rsid w:val="00806FEE"/>
    <w:rsid w:val="00811906"/>
    <w:rsid w:val="00813CC9"/>
    <w:rsid w:val="00815745"/>
    <w:rsid w:val="00815A25"/>
    <w:rsid w:val="00820A95"/>
    <w:rsid w:val="0084193F"/>
    <w:rsid w:val="008423F8"/>
    <w:rsid w:val="008438C0"/>
    <w:rsid w:val="00847872"/>
    <w:rsid w:val="00852894"/>
    <w:rsid w:val="00854DC3"/>
    <w:rsid w:val="00854FA7"/>
    <w:rsid w:val="008551F2"/>
    <w:rsid w:val="00855391"/>
    <w:rsid w:val="00856334"/>
    <w:rsid w:val="00862204"/>
    <w:rsid w:val="008661E2"/>
    <w:rsid w:val="00867F15"/>
    <w:rsid w:val="00871213"/>
    <w:rsid w:val="008726CE"/>
    <w:rsid w:val="00874C06"/>
    <w:rsid w:val="00887FF0"/>
    <w:rsid w:val="00890455"/>
    <w:rsid w:val="008949E6"/>
    <w:rsid w:val="00894B23"/>
    <w:rsid w:val="008952F7"/>
    <w:rsid w:val="00895DDA"/>
    <w:rsid w:val="008A1723"/>
    <w:rsid w:val="008A1EA8"/>
    <w:rsid w:val="008A38C7"/>
    <w:rsid w:val="008A42BB"/>
    <w:rsid w:val="008A6E9E"/>
    <w:rsid w:val="008B0627"/>
    <w:rsid w:val="008B0B11"/>
    <w:rsid w:val="008B6E54"/>
    <w:rsid w:val="008C1DD6"/>
    <w:rsid w:val="008D72DD"/>
    <w:rsid w:val="008E1305"/>
    <w:rsid w:val="008E1CA9"/>
    <w:rsid w:val="008E54AA"/>
    <w:rsid w:val="008E5C92"/>
    <w:rsid w:val="008E7A6B"/>
    <w:rsid w:val="008F196E"/>
    <w:rsid w:val="008F1E9D"/>
    <w:rsid w:val="008F5B9F"/>
    <w:rsid w:val="008F7C70"/>
    <w:rsid w:val="00900921"/>
    <w:rsid w:val="00900FA8"/>
    <w:rsid w:val="00901262"/>
    <w:rsid w:val="009136AF"/>
    <w:rsid w:val="009201ED"/>
    <w:rsid w:val="009203A4"/>
    <w:rsid w:val="0092410B"/>
    <w:rsid w:val="0092481E"/>
    <w:rsid w:val="009310D1"/>
    <w:rsid w:val="009341E2"/>
    <w:rsid w:val="00937CD3"/>
    <w:rsid w:val="009430C1"/>
    <w:rsid w:val="009469BD"/>
    <w:rsid w:val="00946B00"/>
    <w:rsid w:val="00952CA2"/>
    <w:rsid w:val="00963B38"/>
    <w:rsid w:val="00965E80"/>
    <w:rsid w:val="00965F28"/>
    <w:rsid w:val="00966873"/>
    <w:rsid w:val="00966B04"/>
    <w:rsid w:val="00966D32"/>
    <w:rsid w:val="00967F88"/>
    <w:rsid w:val="00970308"/>
    <w:rsid w:val="0097032E"/>
    <w:rsid w:val="0097360A"/>
    <w:rsid w:val="00973CD3"/>
    <w:rsid w:val="00976D48"/>
    <w:rsid w:val="0098213A"/>
    <w:rsid w:val="009821B9"/>
    <w:rsid w:val="009931B5"/>
    <w:rsid w:val="00993C15"/>
    <w:rsid w:val="0099482B"/>
    <w:rsid w:val="009A0325"/>
    <w:rsid w:val="009A1453"/>
    <w:rsid w:val="009A169A"/>
    <w:rsid w:val="009A18AC"/>
    <w:rsid w:val="009A7994"/>
    <w:rsid w:val="009B02AD"/>
    <w:rsid w:val="009B17BC"/>
    <w:rsid w:val="009B5221"/>
    <w:rsid w:val="009B5830"/>
    <w:rsid w:val="009B7CBF"/>
    <w:rsid w:val="009C02C1"/>
    <w:rsid w:val="009C2C3B"/>
    <w:rsid w:val="009C3C5D"/>
    <w:rsid w:val="009C4B14"/>
    <w:rsid w:val="009D029A"/>
    <w:rsid w:val="009D16A6"/>
    <w:rsid w:val="009E1863"/>
    <w:rsid w:val="009E26DF"/>
    <w:rsid w:val="009F131C"/>
    <w:rsid w:val="009F4B82"/>
    <w:rsid w:val="009F5642"/>
    <w:rsid w:val="00A013BA"/>
    <w:rsid w:val="00A01DCA"/>
    <w:rsid w:val="00A030D7"/>
    <w:rsid w:val="00A037B9"/>
    <w:rsid w:val="00A04067"/>
    <w:rsid w:val="00A0474F"/>
    <w:rsid w:val="00A10AB1"/>
    <w:rsid w:val="00A13B01"/>
    <w:rsid w:val="00A1531E"/>
    <w:rsid w:val="00A15EDA"/>
    <w:rsid w:val="00A17F2C"/>
    <w:rsid w:val="00A212FC"/>
    <w:rsid w:val="00A258D7"/>
    <w:rsid w:val="00A25C1F"/>
    <w:rsid w:val="00A26051"/>
    <w:rsid w:val="00A2775D"/>
    <w:rsid w:val="00A32AD4"/>
    <w:rsid w:val="00A3603C"/>
    <w:rsid w:val="00A4044F"/>
    <w:rsid w:val="00A42754"/>
    <w:rsid w:val="00A4486B"/>
    <w:rsid w:val="00A45309"/>
    <w:rsid w:val="00A45C09"/>
    <w:rsid w:val="00A528C9"/>
    <w:rsid w:val="00A5571A"/>
    <w:rsid w:val="00A55E53"/>
    <w:rsid w:val="00A611BD"/>
    <w:rsid w:val="00A631DE"/>
    <w:rsid w:val="00A6411A"/>
    <w:rsid w:val="00A665BB"/>
    <w:rsid w:val="00A66C2E"/>
    <w:rsid w:val="00A67B74"/>
    <w:rsid w:val="00A67EC9"/>
    <w:rsid w:val="00A7464A"/>
    <w:rsid w:val="00A75A0F"/>
    <w:rsid w:val="00A82FC4"/>
    <w:rsid w:val="00A83859"/>
    <w:rsid w:val="00A85444"/>
    <w:rsid w:val="00A86572"/>
    <w:rsid w:val="00A90E26"/>
    <w:rsid w:val="00A9793A"/>
    <w:rsid w:val="00AA24DA"/>
    <w:rsid w:val="00AA621F"/>
    <w:rsid w:val="00AB210B"/>
    <w:rsid w:val="00AB4372"/>
    <w:rsid w:val="00AD3401"/>
    <w:rsid w:val="00AD6227"/>
    <w:rsid w:val="00AE0CBF"/>
    <w:rsid w:val="00AE4276"/>
    <w:rsid w:val="00AE4AE9"/>
    <w:rsid w:val="00AE70B7"/>
    <w:rsid w:val="00AF024D"/>
    <w:rsid w:val="00AF28BD"/>
    <w:rsid w:val="00AF5C9E"/>
    <w:rsid w:val="00AF679F"/>
    <w:rsid w:val="00B0612F"/>
    <w:rsid w:val="00B10C8D"/>
    <w:rsid w:val="00B12DB6"/>
    <w:rsid w:val="00B160FA"/>
    <w:rsid w:val="00B203BF"/>
    <w:rsid w:val="00B210BF"/>
    <w:rsid w:val="00B34DA9"/>
    <w:rsid w:val="00B35059"/>
    <w:rsid w:val="00B413EA"/>
    <w:rsid w:val="00B45D64"/>
    <w:rsid w:val="00B46A2E"/>
    <w:rsid w:val="00B53322"/>
    <w:rsid w:val="00B56C4B"/>
    <w:rsid w:val="00B61C03"/>
    <w:rsid w:val="00B63E25"/>
    <w:rsid w:val="00B642ED"/>
    <w:rsid w:val="00B70E76"/>
    <w:rsid w:val="00B72D07"/>
    <w:rsid w:val="00B754E1"/>
    <w:rsid w:val="00B76802"/>
    <w:rsid w:val="00B85EE8"/>
    <w:rsid w:val="00B8690C"/>
    <w:rsid w:val="00B94574"/>
    <w:rsid w:val="00B9475A"/>
    <w:rsid w:val="00B95814"/>
    <w:rsid w:val="00B960D0"/>
    <w:rsid w:val="00B961C6"/>
    <w:rsid w:val="00BA0815"/>
    <w:rsid w:val="00BA0935"/>
    <w:rsid w:val="00BA5B14"/>
    <w:rsid w:val="00BA5C65"/>
    <w:rsid w:val="00BB2A05"/>
    <w:rsid w:val="00BB6A57"/>
    <w:rsid w:val="00BB73B8"/>
    <w:rsid w:val="00BC198A"/>
    <w:rsid w:val="00BC2503"/>
    <w:rsid w:val="00BC2679"/>
    <w:rsid w:val="00BC6810"/>
    <w:rsid w:val="00BC7156"/>
    <w:rsid w:val="00BD2E34"/>
    <w:rsid w:val="00BD6A2B"/>
    <w:rsid w:val="00BD758C"/>
    <w:rsid w:val="00BE3C09"/>
    <w:rsid w:val="00BE4410"/>
    <w:rsid w:val="00BE61CD"/>
    <w:rsid w:val="00BE7B60"/>
    <w:rsid w:val="00BF1D1C"/>
    <w:rsid w:val="00BF2042"/>
    <w:rsid w:val="00BF50FE"/>
    <w:rsid w:val="00BF6A70"/>
    <w:rsid w:val="00BF77AE"/>
    <w:rsid w:val="00C016B0"/>
    <w:rsid w:val="00C01E5C"/>
    <w:rsid w:val="00C0264A"/>
    <w:rsid w:val="00C066DE"/>
    <w:rsid w:val="00C1093C"/>
    <w:rsid w:val="00C12974"/>
    <w:rsid w:val="00C2120C"/>
    <w:rsid w:val="00C25BF4"/>
    <w:rsid w:val="00C27AB8"/>
    <w:rsid w:val="00C312C9"/>
    <w:rsid w:val="00C40E07"/>
    <w:rsid w:val="00C4552A"/>
    <w:rsid w:val="00C532EE"/>
    <w:rsid w:val="00C60D1A"/>
    <w:rsid w:val="00C61BA5"/>
    <w:rsid w:val="00C666DF"/>
    <w:rsid w:val="00C70409"/>
    <w:rsid w:val="00C74FCB"/>
    <w:rsid w:val="00C8477A"/>
    <w:rsid w:val="00C85551"/>
    <w:rsid w:val="00C86527"/>
    <w:rsid w:val="00C902BB"/>
    <w:rsid w:val="00C9052A"/>
    <w:rsid w:val="00C94789"/>
    <w:rsid w:val="00C97C09"/>
    <w:rsid w:val="00CA7B7E"/>
    <w:rsid w:val="00CA7ED6"/>
    <w:rsid w:val="00CB1F3A"/>
    <w:rsid w:val="00CB5B43"/>
    <w:rsid w:val="00CC1E04"/>
    <w:rsid w:val="00CD616D"/>
    <w:rsid w:val="00CD7E31"/>
    <w:rsid w:val="00CE2544"/>
    <w:rsid w:val="00CE2706"/>
    <w:rsid w:val="00CE3CC1"/>
    <w:rsid w:val="00CF2833"/>
    <w:rsid w:val="00CF6415"/>
    <w:rsid w:val="00CF7989"/>
    <w:rsid w:val="00CF7DF6"/>
    <w:rsid w:val="00D014D8"/>
    <w:rsid w:val="00D0650D"/>
    <w:rsid w:val="00D07748"/>
    <w:rsid w:val="00D10711"/>
    <w:rsid w:val="00D14527"/>
    <w:rsid w:val="00D22461"/>
    <w:rsid w:val="00D251F3"/>
    <w:rsid w:val="00D27323"/>
    <w:rsid w:val="00D32C73"/>
    <w:rsid w:val="00D32F62"/>
    <w:rsid w:val="00D339AE"/>
    <w:rsid w:val="00D340CF"/>
    <w:rsid w:val="00D36A7D"/>
    <w:rsid w:val="00D3777A"/>
    <w:rsid w:val="00D60769"/>
    <w:rsid w:val="00D7001B"/>
    <w:rsid w:val="00D76152"/>
    <w:rsid w:val="00D7627D"/>
    <w:rsid w:val="00D76382"/>
    <w:rsid w:val="00D76AB8"/>
    <w:rsid w:val="00D91DD0"/>
    <w:rsid w:val="00D943DC"/>
    <w:rsid w:val="00DA1223"/>
    <w:rsid w:val="00DA3CA4"/>
    <w:rsid w:val="00DA3D20"/>
    <w:rsid w:val="00DA5C5E"/>
    <w:rsid w:val="00DB37F6"/>
    <w:rsid w:val="00DB49A7"/>
    <w:rsid w:val="00DB4CF2"/>
    <w:rsid w:val="00DB5C8D"/>
    <w:rsid w:val="00DC2700"/>
    <w:rsid w:val="00DC3851"/>
    <w:rsid w:val="00DC4CCA"/>
    <w:rsid w:val="00DC51A2"/>
    <w:rsid w:val="00DC52DE"/>
    <w:rsid w:val="00DD123D"/>
    <w:rsid w:val="00DE1439"/>
    <w:rsid w:val="00DE1B73"/>
    <w:rsid w:val="00DE343B"/>
    <w:rsid w:val="00DE3C7D"/>
    <w:rsid w:val="00DE68F6"/>
    <w:rsid w:val="00DE72B2"/>
    <w:rsid w:val="00DF117A"/>
    <w:rsid w:val="00DF2B75"/>
    <w:rsid w:val="00E02185"/>
    <w:rsid w:val="00E032B9"/>
    <w:rsid w:val="00E11D51"/>
    <w:rsid w:val="00E15421"/>
    <w:rsid w:val="00E23DCD"/>
    <w:rsid w:val="00E252EC"/>
    <w:rsid w:val="00E2725A"/>
    <w:rsid w:val="00E3085B"/>
    <w:rsid w:val="00E32DC0"/>
    <w:rsid w:val="00E34181"/>
    <w:rsid w:val="00E37170"/>
    <w:rsid w:val="00E413B6"/>
    <w:rsid w:val="00E45E10"/>
    <w:rsid w:val="00E470B8"/>
    <w:rsid w:val="00E5111E"/>
    <w:rsid w:val="00E5167E"/>
    <w:rsid w:val="00E614C3"/>
    <w:rsid w:val="00E65809"/>
    <w:rsid w:val="00E721B2"/>
    <w:rsid w:val="00E74544"/>
    <w:rsid w:val="00E76EE1"/>
    <w:rsid w:val="00E80327"/>
    <w:rsid w:val="00E83481"/>
    <w:rsid w:val="00E84617"/>
    <w:rsid w:val="00E84846"/>
    <w:rsid w:val="00E87CFA"/>
    <w:rsid w:val="00E91349"/>
    <w:rsid w:val="00E942B7"/>
    <w:rsid w:val="00E973ED"/>
    <w:rsid w:val="00EA48CC"/>
    <w:rsid w:val="00EA5BE9"/>
    <w:rsid w:val="00EB123A"/>
    <w:rsid w:val="00EB2237"/>
    <w:rsid w:val="00EB35BA"/>
    <w:rsid w:val="00EB4A30"/>
    <w:rsid w:val="00EB6E69"/>
    <w:rsid w:val="00EC25B3"/>
    <w:rsid w:val="00EC4A9D"/>
    <w:rsid w:val="00EC7639"/>
    <w:rsid w:val="00ED18AF"/>
    <w:rsid w:val="00ED6233"/>
    <w:rsid w:val="00ED7A1C"/>
    <w:rsid w:val="00EE17F1"/>
    <w:rsid w:val="00EE3C11"/>
    <w:rsid w:val="00EE542E"/>
    <w:rsid w:val="00EE6F3E"/>
    <w:rsid w:val="00EF0CDA"/>
    <w:rsid w:val="00EF20B2"/>
    <w:rsid w:val="00EF650A"/>
    <w:rsid w:val="00EF79CA"/>
    <w:rsid w:val="00F00E93"/>
    <w:rsid w:val="00F16A46"/>
    <w:rsid w:val="00F20415"/>
    <w:rsid w:val="00F2083F"/>
    <w:rsid w:val="00F2346B"/>
    <w:rsid w:val="00F234AC"/>
    <w:rsid w:val="00F26914"/>
    <w:rsid w:val="00F315FC"/>
    <w:rsid w:val="00F31D8E"/>
    <w:rsid w:val="00F34997"/>
    <w:rsid w:val="00F400CC"/>
    <w:rsid w:val="00F402FC"/>
    <w:rsid w:val="00F45871"/>
    <w:rsid w:val="00F463B3"/>
    <w:rsid w:val="00F47F31"/>
    <w:rsid w:val="00F51A84"/>
    <w:rsid w:val="00F539C6"/>
    <w:rsid w:val="00F5427F"/>
    <w:rsid w:val="00F55F1B"/>
    <w:rsid w:val="00F572CF"/>
    <w:rsid w:val="00F601A2"/>
    <w:rsid w:val="00F67BAA"/>
    <w:rsid w:val="00F7176B"/>
    <w:rsid w:val="00F80D6E"/>
    <w:rsid w:val="00F84E6D"/>
    <w:rsid w:val="00F90AFD"/>
    <w:rsid w:val="00F910E3"/>
    <w:rsid w:val="00F92D2A"/>
    <w:rsid w:val="00F93271"/>
    <w:rsid w:val="00F9516E"/>
    <w:rsid w:val="00FA1980"/>
    <w:rsid w:val="00FA3720"/>
    <w:rsid w:val="00FA7D65"/>
    <w:rsid w:val="00FB2571"/>
    <w:rsid w:val="00FB65C6"/>
    <w:rsid w:val="00FC32EB"/>
    <w:rsid w:val="00FD3092"/>
    <w:rsid w:val="00FD33E4"/>
    <w:rsid w:val="00FD3F0C"/>
    <w:rsid w:val="00FD49F3"/>
    <w:rsid w:val="00FE3689"/>
    <w:rsid w:val="00FE71CF"/>
    <w:rsid w:val="00FF215E"/>
    <w:rsid w:val="00FF53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B210B"/>
    <w:pPr>
      <w:tabs>
        <w:tab w:val="left" w:pos="3060"/>
      </w:tabs>
      <w:jc w:val="both"/>
    </w:pPr>
    <w:rPr>
      <w:sz w:val="28"/>
    </w:rPr>
  </w:style>
  <w:style w:type="character" w:customStyle="1" w:styleId="a4">
    <w:name w:val="Основной текст Знак"/>
    <w:basedOn w:val="a0"/>
    <w:link w:val="a3"/>
    <w:semiHidden/>
    <w:rsid w:val="00AB210B"/>
    <w:rPr>
      <w:rFonts w:ascii="Times New Roman" w:eastAsia="Times New Roman" w:hAnsi="Times New Roman" w:cs="Times New Roman"/>
      <w:sz w:val="28"/>
      <w:szCs w:val="20"/>
      <w:lang w:eastAsia="ru-RU"/>
    </w:rPr>
  </w:style>
  <w:style w:type="paragraph" w:styleId="a5">
    <w:name w:val="Body Text Indent"/>
    <w:basedOn w:val="a"/>
    <w:link w:val="a6"/>
    <w:unhideWhenUsed/>
    <w:rsid w:val="00AB210B"/>
    <w:pPr>
      <w:spacing w:after="120"/>
      <w:ind w:left="283"/>
    </w:pPr>
  </w:style>
  <w:style w:type="character" w:customStyle="1" w:styleId="a6">
    <w:name w:val="Основной текст с отступом Знак"/>
    <w:basedOn w:val="a0"/>
    <w:link w:val="a5"/>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iPriority w:val="99"/>
    <w:semiHidden/>
    <w:unhideWhenUsed/>
    <w:rsid w:val="00AB210B"/>
    <w:rPr>
      <w:rFonts w:ascii="Tahoma" w:hAnsi="Tahoma" w:cs="Tahoma"/>
      <w:sz w:val="16"/>
      <w:szCs w:val="16"/>
    </w:rPr>
  </w:style>
  <w:style w:type="character" w:customStyle="1" w:styleId="a9">
    <w:name w:val="Текст выноски Знак"/>
    <w:basedOn w:val="a0"/>
    <w:link w:val="a8"/>
    <w:uiPriority w:val="99"/>
    <w:semiHidden/>
    <w:rsid w:val="00AB210B"/>
    <w:rPr>
      <w:rFonts w:ascii="Tahoma" w:eastAsia="Times New Roman" w:hAnsi="Tahoma" w:cs="Tahoma"/>
      <w:sz w:val="16"/>
      <w:szCs w:val="16"/>
      <w:lang w:eastAsia="ru-RU"/>
    </w:rPr>
  </w:style>
  <w:style w:type="paragraph" w:styleId="3">
    <w:name w:val="Body Text Indent 3"/>
    <w:basedOn w:val="a"/>
    <w:link w:val="30"/>
    <w:unhideWhenUsed/>
    <w:rsid w:val="00AA24DA"/>
    <w:pPr>
      <w:spacing w:after="120"/>
      <w:ind w:left="283"/>
    </w:pPr>
    <w:rPr>
      <w:sz w:val="16"/>
      <w:szCs w:val="16"/>
    </w:rPr>
  </w:style>
  <w:style w:type="character" w:customStyle="1" w:styleId="30">
    <w:name w:val="Основной текст с отступом 3 Знак"/>
    <w:basedOn w:val="a0"/>
    <w:link w:val="3"/>
    <w:rsid w:val="00AA24DA"/>
    <w:rPr>
      <w:rFonts w:ascii="Times New Roman" w:eastAsia="Times New Roman" w:hAnsi="Times New Roman" w:cs="Times New Roman"/>
      <w:sz w:val="16"/>
      <w:szCs w:val="16"/>
      <w:lang w:eastAsia="ru-RU"/>
    </w:rPr>
  </w:style>
  <w:style w:type="paragraph" w:styleId="aa">
    <w:name w:val="No Spacing"/>
    <w:uiPriority w:val="1"/>
    <w:qFormat/>
    <w:rsid w:val="00703BC9"/>
    <w:pPr>
      <w:spacing w:after="0" w:line="240" w:lineRule="auto"/>
    </w:pPr>
    <w:rPr>
      <w:rFonts w:ascii="Calibri" w:eastAsia="Times New Roman" w:hAnsi="Calibri" w:cs="Times New Roman"/>
      <w:lang w:eastAsia="ru-RU"/>
    </w:rPr>
  </w:style>
  <w:style w:type="table" w:styleId="ab">
    <w:name w:val="Table Grid"/>
    <w:basedOn w:val="a1"/>
    <w:uiPriority w:val="59"/>
    <w:rsid w:val="00FD3F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360042"/>
    <w:pPr>
      <w:ind w:left="720"/>
      <w:contextualSpacing/>
    </w:pPr>
  </w:style>
  <w:style w:type="paragraph" w:styleId="ad">
    <w:name w:val="Title"/>
    <w:basedOn w:val="a"/>
    <w:link w:val="ae"/>
    <w:qFormat/>
    <w:rsid w:val="00FE71CF"/>
    <w:pPr>
      <w:ind w:left="1985" w:right="680"/>
      <w:jc w:val="center"/>
    </w:pPr>
    <w:rPr>
      <w:b/>
      <w:sz w:val="28"/>
    </w:rPr>
  </w:style>
  <w:style w:type="character" w:customStyle="1" w:styleId="ae">
    <w:name w:val="Название Знак"/>
    <w:basedOn w:val="a0"/>
    <w:link w:val="ad"/>
    <w:rsid w:val="00FE71CF"/>
    <w:rPr>
      <w:rFonts w:ascii="Times New Roman" w:eastAsia="Times New Roman" w:hAnsi="Times New Roman" w:cs="Times New Roman"/>
      <w:b/>
      <w:sz w:val="28"/>
      <w:szCs w:val="20"/>
      <w:lang w:eastAsia="ru-RU"/>
    </w:rPr>
  </w:style>
  <w:style w:type="character" w:customStyle="1" w:styleId="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iPriority w:val="99"/>
    <w:unhideWhenUsed/>
    <w:rsid w:val="00847872"/>
    <w:pPr>
      <w:tabs>
        <w:tab w:val="center" w:pos="4677"/>
        <w:tab w:val="right" w:pos="9355"/>
      </w:tabs>
    </w:pPr>
  </w:style>
  <w:style w:type="character" w:customStyle="1" w:styleId="af1">
    <w:name w:val="Верхний колонтитул Знак"/>
    <w:basedOn w:val="a0"/>
    <w:link w:val="af0"/>
    <w:uiPriority w:val="99"/>
    <w:rsid w:val="00847872"/>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847872"/>
    <w:pPr>
      <w:tabs>
        <w:tab w:val="center" w:pos="4677"/>
        <w:tab w:val="right" w:pos="9355"/>
      </w:tabs>
    </w:pPr>
  </w:style>
  <w:style w:type="character" w:customStyle="1" w:styleId="af3">
    <w:name w:val="Нижний колонтитул Знак"/>
    <w:basedOn w:val="a0"/>
    <w:link w:val="af2"/>
    <w:uiPriority w:val="99"/>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rsid w:val="00E3085B"/>
    <w:pPr>
      <w:spacing w:before="100" w:beforeAutospacing="1" w:after="100" w:afterAutospacing="1"/>
      <w:jc w:val="both"/>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B210B"/>
    <w:pPr>
      <w:tabs>
        <w:tab w:val="left" w:pos="3060"/>
      </w:tabs>
      <w:jc w:val="both"/>
    </w:pPr>
    <w:rPr>
      <w:sz w:val="28"/>
    </w:rPr>
  </w:style>
  <w:style w:type="character" w:customStyle="1" w:styleId="a4">
    <w:name w:val="Основной текст Знак"/>
    <w:basedOn w:val="a0"/>
    <w:link w:val="a3"/>
    <w:semiHidden/>
    <w:rsid w:val="00AB210B"/>
    <w:rPr>
      <w:rFonts w:ascii="Times New Roman" w:eastAsia="Times New Roman" w:hAnsi="Times New Roman" w:cs="Times New Roman"/>
      <w:sz w:val="28"/>
      <w:szCs w:val="20"/>
      <w:lang w:eastAsia="ru-RU"/>
    </w:rPr>
  </w:style>
  <w:style w:type="paragraph" w:styleId="a5">
    <w:name w:val="Body Text Indent"/>
    <w:basedOn w:val="a"/>
    <w:link w:val="a6"/>
    <w:unhideWhenUsed/>
    <w:rsid w:val="00AB210B"/>
    <w:pPr>
      <w:spacing w:after="120"/>
      <w:ind w:left="283"/>
    </w:pPr>
  </w:style>
  <w:style w:type="character" w:customStyle="1" w:styleId="a6">
    <w:name w:val="Основной текст с отступом Знак"/>
    <w:basedOn w:val="a0"/>
    <w:link w:val="a5"/>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iPriority w:val="99"/>
    <w:semiHidden/>
    <w:unhideWhenUsed/>
    <w:rsid w:val="00AB210B"/>
    <w:rPr>
      <w:rFonts w:ascii="Tahoma" w:hAnsi="Tahoma" w:cs="Tahoma"/>
      <w:sz w:val="16"/>
      <w:szCs w:val="16"/>
    </w:rPr>
  </w:style>
  <w:style w:type="character" w:customStyle="1" w:styleId="a9">
    <w:name w:val="Текст выноски Знак"/>
    <w:basedOn w:val="a0"/>
    <w:link w:val="a8"/>
    <w:uiPriority w:val="99"/>
    <w:semiHidden/>
    <w:rsid w:val="00AB210B"/>
    <w:rPr>
      <w:rFonts w:ascii="Tahoma" w:eastAsia="Times New Roman" w:hAnsi="Tahoma" w:cs="Tahoma"/>
      <w:sz w:val="16"/>
      <w:szCs w:val="16"/>
      <w:lang w:eastAsia="ru-RU"/>
    </w:rPr>
  </w:style>
  <w:style w:type="paragraph" w:styleId="3">
    <w:name w:val="Body Text Indent 3"/>
    <w:basedOn w:val="a"/>
    <w:link w:val="30"/>
    <w:unhideWhenUsed/>
    <w:rsid w:val="00AA24DA"/>
    <w:pPr>
      <w:spacing w:after="120"/>
      <w:ind w:left="283"/>
    </w:pPr>
    <w:rPr>
      <w:sz w:val="16"/>
      <w:szCs w:val="16"/>
    </w:rPr>
  </w:style>
  <w:style w:type="character" w:customStyle="1" w:styleId="30">
    <w:name w:val="Основной текст с отступом 3 Знак"/>
    <w:basedOn w:val="a0"/>
    <w:link w:val="3"/>
    <w:rsid w:val="00AA24DA"/>
    <w:rPr>
      <w:rFonts w:ascii="Times New Roman" w:eastAsia="Times New Roman" w:hAnsi="Times New Roman" w:cs="Times New Roman"/>
      <w:sz w:val="16"/>
      <w:szCs w:val="16"/>
      <w:lang w:eastAsia="ru-RU"/>
    </w:rPr>
  </w:style>
  <w:style w:type="paragraph" w:styleId="aa">
    <w:name w:val="No Spacing"/>
    <w:uiPriority w:val="1"/>
    <w:qFormat/>
    <w:rsid w:val="00703BC9"/>
    <w:pPr>
      <w:spacing w:after="0" w:line="240" w:lineRule="auto"/>
    </w:pPr>
    <w:rPr>
      <w:rFonts w:ascii="Calibri" w:eastAsia="Times New Roman" w:hAnsi="Calibri" w:cs="Times New Roman"/>
      <w:lang w:eastAsia="ru-RU"/>
    </w:rPr>
  </w:style>
  <w:style w:type="table" w:styleId="ab">
    <w:name w:val="Table Grid"/>
    <w:basedOn w:val="a1"/>
    <w:uiPriority w:val="59"/>
    <w:rsid w:val="00FD3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360042"/>
    <w:pPr>
      <w:ind w:left="720"/>
      <w:contextualSpacing/>
    </w:pPr>
  </w:style>
  <w:style w:type="paragraph" w:styleId="ad">
    <w:name w:val="Title"/>
    <w:basedOn w:val="a"/>
    <w:link w:val="ae"/>
    <w:qFormat/>
    <w:rsid w:val="00FE71CF"/>
    <w:pPr>
      <w:ind w:left="1985" w:right="680"/>
      <w:jc w:val="center"/>
    </w:pPr>
    <w:rPr>
      <w:b/>
      <w:sz w:val="28"/>
    </w:rPr>
  </w:style>
  <w:style w:type="character" w:customStyle="1" w:styleId="ae">
    <w:name w:val="Название Знак"/>
    <w:basedOn w:val="a0"/>
    <w:link w:val="ad"/>
    <w:rsid w:val="00FE71CF"/>
    <w:rPr>
      <w:rFonts w:ascii="Times New Roman" w:eastAsia="Times New Roman" w:hAnsi="Times New Roman" w:cs="Times New Roman"/>
      <w:b/>
      <w:sz w:val="28"/>
      <w:szCs w:val="20"/>
      <w:lang w:eastAsia="ru-RU"/>
    </w:rPr>
  </w:style>
  <w:style w:type="character" w:customStyle="1" w:styleId="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iPriority w:val="99"/>
    <w:unhideWhenUsed/>
    <w:rsid w:val="00847872"/>
    <w:pPr>
      <w:tabs>
        <w:tab w:val="center" w:pos="4677"/>
        <w:tab w:val="right" w:pos="9355"/>
      </w:tabs>
    </w:pPr>
  </w:style>
  <w:style w:type="character" w:customStyle="1" w:styleId="af1">
    <w:name w:val="Верхний колонтитул Знак"/>
    <w:basedOn w:val="a0"/>
    <w:link w:val="af0"/>
    <w:uiPriority w:val="99"/>
    <w:rsid w:val="00847872"/>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847872"/>
    <w:pPr>
      <w:tabs>
        <w:tab w:val="center" w:pos="4677"/>
        <w:tab w:val="right" w:pos="9355"/>
      </w:tabs>
    </w:pPr>
  </w:style>
  <w:style w:type="character" w:customStyle="1" w:styleId="af3">
    <w:name w:val="Нижний колонтитул Знак"/>
    <w:basedOn w:val="a0"/>
    <w:link w:val="af2"/>
    <w:uiPriority w:val="99"/>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rsid w:val="00E3085B"/>
    <w:pPr>
      <w:spacing w:before="100" w:beforeAutospacing="1" w:after="100" w:afterAutospacing="1"/>
      <w:jc w:val="both"/>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divs>
    <w:div w:id="80950646">
      <w:bodyDiv w:val="1"/>
      <w:marLeft w:val="0"/>
      <w:marRight w:val="0"/>
      <w:marTop w:val="0"/>
      <w:marBottom w:val="0"/>
      <w:divBdr>
        <w:top w:val="none" w:sz="0" w:space="0" w:color="auto"/>
        <w:left w:val="none" w:sz="0" w:space="0" w:color="auto"/>
        <w:bottom w:val="none" w:sz="0" w:space="0" w:color="auto"/>
        <w:right w:val="none" w:sz="0" w:space="0" w:color="auto"/>
      </w:divBdr>
    </w:div>
    <w:div w:id="119416804">
      <w:bodyDiv w:val="1"/>
      <w:marLeft w:val="0"/>
      <w:marRight w:val="0"/>
      <w:marTop w:val="0"/>
      <w:marBottom w:val="0"/>
      <w:divBdr>
        <w:top w:val="none" w:sz="0" w:space="0" w:color="auto"/>
        <w:left w:val="none" w:sz="0" w:space="0" w:color="auto"/>
        <w:bottom w:val="none" w:sz="0" w:space="0" w:color="auto"/>
        <w:right w:val="none" w:sz="0" w:space="0" w:color="auto"/>
      </w:divBdr>
    </w:div>
    <w:div w:id="416248039">
      <w:bodyDiv w:val="1"/>
      <w:marLeft w:val="0"/>
      <w:marRight w:val="0"/>
      <w:marTop w:val="0"/>
      <w:marBottom w:val="0"/>
      <w:divBdr>
        <w:top w:val="none" w:sz="0" w:space="0" w:color="auto"/>
        <w:left w:val="none" w:sz="0" w:space="0" w:color="auto"/>
        <w:bottom w:val="none" w:sz="0" w:space="0" w:color="auto"/>
        <w:right w:val="none" w:sz="0" w:space="0" w:color="auto"/>
      </w:divBdr>
    </w:div>
    <w:div w:id="551312205">
      <w:bodyDiv w:val="1"/>
      <w:marLeft w:val="0"/>
      <w:marRight w:val="0"/>
      <w:marTop w:val="0"/>
      <w:marBottom w:val="0"/>
      <w:divBdr>
        <w:top w:val="none" w:sz="0" w:space="0" w:color="auto"/>
        <w:left w:val="none" w:sz="0" w:space="0" w:color="auto"/>
        <w:bottom w:val="none" w:sz="0" w:space="0" w:color="auto"/>
        <w:right w:val="none" w:sz="0" w:space="0" w:color="auto"/>
      </w:divBdr>
    </w:div>
    <w:div w:id="714549145">
      <w:bodyDiv w:val="1"/>
      <w:marLeft w:val="0"/>
      <w:marRight w:val="0"/>
      <w:marTop w:val="0"/>
      <w:marBottom w:val="0"/>
      <w:divBdr>
        <w:top w:val="none" w:sz="0" w:space="0" w:color="auto"/>
        <w:left w:val="none" w:sz="0" w:space="0" w:color="auto"/>
        <w:bottom w:val="none" w:sz="0" w:space="0" w:color="auto"/>
        <w:right w:val="none" w:sz="0" w:space="0" w:color="auto"/>
      </w:divBdr>
    </w:div>
    <w:div w:id="840317580">
      <w:bodyDiv w:val="1"/>
      <w:marLeft w:val="0"/>
      <w:marRight w:val="0"/>
      <w:marTop w:val="0"/>
      <w:marBottom w:val="0"/>
      <w:divBdr>
        <w:top w:val="none" w:sz="0" w:space="0" w:color="auto"/>
        <w:left w:val="none" w:sz="0" w:space="0" w:color="auto"/>
        <w:bottom w:val="none" w:sz="0" w:space="0" w:color="auto"/>
        <w:right w:val="none" w:sz="0" w:space="0" w:color="auto"/>
      </w:divBdr>
    </w:div>
    <w:div w:id="919753259">
      <w:bodyDiv w:val="1"/>
      <w:marLeft w:val="0"/>
      <w:marRight w:val="0"/>
      <w:marTop w:val="0"/>
      <w:marBottom w:val="0"/>
      <w:divBdr>
        <w:top w:val="none" w:sz="0" w:space="0" w:color="auto"/>
        <w:left w:val="none" w:sz="0" w:space="0" w:color="auto"/>
        <w:bottom w:val="none" w:sz="0" w:space="0" w:color="auto"/>
        <w:right w:val="none" w:sz="0" w:space="0" w:color="auto"/>
      </w:divBdr>
    </w:div>
    <w:div w:id="1021470502">
      <w:bodyDiv w:val="1"/>
      <w:marLeft w:val="0"/>
      <w:marRight w:val="0"/>
      <w:marTop w:val="0"/>
      <w:marBottom w:val="0"/>
      <w:divBdr>
        <w:top w:val="none" w:sz="0" w:space="0" w:color="auto"/>
        <w:left w:val="none" w:sz="0" w:space="0" w:color="auto"/>
        <w:bottom w:val="none" w:sz="0" w:space="0" w:color="auto"/>
        <w:right w:val="none" w:sz="0" w:space="0" w:color="auto"/>
      </w:divBdr>
    </w:div>
    <w:div w:id="1212883964">
      <w:bodyDiv w:val="1"/>
      <w:marLeft w:val="0"/>
      <w:marRight w:val="0"/>
      <w:marTop w:val="0"/>
      <w:marBottom w:val="0"/>
      <w:divBdr>
        <w:top w:val="none" w:sz="0" w:space="0" w:color="auto"/>
        <w:left w:val="none" w:sz="0" w:space="0" w:color="auto"/>
        <w:bottom w:val="none" w:sz="0" w:space="0" w:color="auto"/>
        <w:right w:val="none" w:sz="0" w:space="0" w:color="auto"/>
      </w:divBdr>
    </w:div>
    <w:div w:id="1308901277">
      <w:bodyDiv w:val="1"/>
      <w:marLeft w:val="0"/>
      <w:marRight w:val="0"/>
      <w:marTop w:val="0"/>
      <w:marBottom w:val="0"/>
      <w:divBdr>
        <w:top w:val="none" w:sz="0" w:space="0" w:color="auto"/>
        <w:left w:val="none" w:sz="0" w:space="0" w:color="auto"/>
        <w:bottom w:val="none" w:sz="0" w:space="0" w:color="auto"/>
        <w:right w:val="none" w:sz="0" w:space="0" w:color="auto"/>
      </w:divBdr>
    </w:div>
    <w:div w:id="1342583105">
      <w:bodyDiv w:val="1"/>
      <w:marLeft w:val="0"/>
      <w:marRight w:val="0"/>
      <w:marTop w:val="0"/>
      <w:marBottom w:val="0"/>
      <w:divBdr>
        <w:top w:val="none" w:sz="0" w:space="0" w:color="auto"/>
        <w:left w:val="none" w:sz="0" w:space="0" w:color="auto"/>
        <w:bottom w:val="none" w:sz="0" w:space="0" w:color="auto"/>
        <w:right w:val="none" w:sz="0" w:space="0" w:color="auto"/>
      </w:divBdr>
    </w:div>
    <w:div w:id="1534808986">
      <w:bodyDiv w:val="1"/>
      <w:marLeft w:val="0"/>
      <w:marRight w:val="0"/>
      <w:marTop w:val="0"/>
      <w:marBottom w:val="0"/>
      <w:divBdr>
        <w:top w:val="none" w:sz="0" w:space="0" w:color="auto"/>
        <w:left w:val="none" w:sz="0" w:space="0" w:color="auto"/>
        <w:bottom w:val="none" w:sz="0" w:space="0" w:color="auto"/>
        <w:right w:val="none" w:sz="0" w:space="0" w:color="auto"/>
      </w:divBdr>
    </w:div>
    <w:div w:id="1584070805">
      <w:bodyDiv w:val="1"/>
      <w:marLeft w:val="0"/>
      <w:marRight w:val="0"/>
      <w:marTop w:val="0"/>
      <w:marBottom w:val="0"/>
      <w:divBdr>
        <w:top w:val="none" w:sz="0" w:space="0" w:color="auto"/>
        <w:left w:val="none" w:sz="0" w:space="0" w:color="auto"/>
        <w:bottom w:val="none" w:sz="0" w:space="0" w:color="auto"/>
        <w:right w:val="none" w:sz="0" w:space="0" w:color="auto"/>
      </w:divBdr>
    </w:div>
    <w:div w:id="1616139258">
      <w:bodyDiv w:val="1"/>
      <w:marLeft w:val="0"/>
      <w:marRight w:val="0"/>
      <w:marTop w:val="0"/>
      <w:marBottom w:val="0"/>
      <w:divBdr>
        <w:top w:val="none" w:sz="0" w:space="0" w:color="auto"/>
        <w:left w:val="none" w:sz="0" w:space="0" w:color="auto"/>
        <w:bottom w:val="none" w:sz="0" w:space="0" w:color="auto"/>
        <w:right w:val="none" w:sz="0" w:space="0" w:color="auto"/>
      </w:divBdr>
    </w:div>
    <w:div w:id="1723554051">
      <w:bodyDiv w:val="1"/>
      <w:marLeft w:val="0"/>
      <w:marRight w:val="0"/>
      <w:marTop w:val="0"/>
      <w:marBottom w:val="0"/>
      <w:divBdr>
        <w:top w:val="none" w:sz="0" w:space="0" w:color="auto"/>
        <w:left w:val="none" w:sz="0" w:space="0" w:color="auto"/>
        <w:bottom w:val="none" w:sz="0" w:space="0" w:color="auto"/>
        <w:right w:val="none" w:sz="0" w:space="0" w:color="auto"/>
      </w:divBdr>
    </w:div>
    <w:div w:id="1736970934">
      <w:bodyDiv w:val="1"/>
      <w:marLeft w:val="0"/>
      <w:marRight w:val="0"/>
      <w:marTop w:val="0"/>
      <w:marBottom w:val="0"/>
      <w:divBdr>
        <w:top w:val="none" w:sz="0" w:space="0" w:color="auto"/>
        <w:left w:val="none" w:sz="0" w:space="0" w:color="auto"/>
        <w:bottom w:val="none" w:sz="0" w:space="0" w:color="auto"/>
        <w:right w:val="none" w:sz="0" w:space="0" w:color="auto"/>
      </w:divBdr>
    </w:div>
    <w:div w:id="1776709730">
      <w:bodyDiv w:val="1"/>
      <w:marLeft w:val="0"/>
      <w:marRight w:val="0"/>
      <w:marTop w:val="0"/>
      <w:marBottom w:val="0"/>
      <w:divBdr>
        <w:top w:val="none" w:sz="0" w:space="0" w:color="auto"/>
        <w:left w:val="none" w:sz="0" w:space="0" w:color="auto"/>
        <w:bottom w:val="none" w:sz="0" w:space="0" w:color="auto"/>
        <w:right w:val="none" w:sz="0" w:space="0" w:color="auto"/>
      </w:divBdr>
    </w:div>
    <w:div w:id="1862472310">
      <w:bodyDiv w:val="1"/>
      <w:marLeft w:val="0"/>
      <w:marRight w:val="0"/>
      <w:marTop w:val="0"/>
      <w:marBottom w:val="0"/>
      <w:divBdr>
        <w:top w:val="none" w:sz="0" w:space="0" w:color="auto"/>
        <w:left w:val="none" w:sz="0" w:space="0" w:color="auto"/>
        <w:bottom w:val="none" w:sz="0" w:space="0" w:color="auto"/>
        <w:right w:val="none" w:sz="0" w:space="0" w:color="auto"/>
      </w:divBdr>
    </w:div>
    <w:div w:id="205261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main?base=RLAW154;n=29461;fld=134;dst=10009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154;n=29461;fld=134;dst=10009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065713DB33E3F7DDA69CD7135843382F592AEB1C29C8FF7D22472D226E196935ED01D32E9E5004EECCF82AC77A8870DB87F14334A1576e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459022ABE20A108D85A0EFC50E4D4E07429CCC4FB62EBA52336ED93C7354A011320FD8384B6A9DEE8793A11AF0E3AE876A76776EC8331Es2qDF" TargetMode="External"/><Relationship Id="rId5" Type="http://schemas.openxmlformats.org/officeDocument/2006/relationships/webSettings" Target="webSettings.xml"/><Relationship Id="rId15" Type="http://schemas.openxmlformats.org/officeDocument/2006/relationships/hyperlink" Target="consultantplus://offline/ref=A065713DB33E3F7DDA69CD7135843382F592A8B1C2998FF7D22472D226E196934CD0453EEBE91F45B980C4F9787Ae9H" TargetMode="External"/><Relationship Id="rId10" Type="http://schemas.openxmlformats.org/officeDocument/2006/relationships/hyperlink" Target="consultantplus://offline/ref=96459022ABE20A108D85A0EFC50E4D4E074299C740B72EBA52336ED93C7354A011320FD8384B6A9FEB8793A11AF0E3AE876A76776EC8331Es2qDF"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main?base=LAW;n=100256;fld=134;dst=100237" TargetMode="External"/><Relationship Id="rId14" Type="http://schemas.openxmlformats.org/officeDocument/2006/relationships/hyperlink" Target="consultantplus://offline/ref=A065713DB33E3F7DDA69CD7135843382F593ACB5CE958FF7D22472D226E196934CD0453EEBE91F45B980C4F9787Ae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16F82-A6CE-4505-9E6D-E36DBE536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3130</Words>
  <Characters>17844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Slipchenko</cp:lastModifiedBy>
  <cp:revision>5</cp:revision>
  <cp:lastPrinted>2023-01-27T13:44:00Z</cp:lastPrinted>
  <dcterms:created xsi:type="dcterms:W3CDTF">2022-08-25T08:37:00Z</dcterms:created>
  <dcterms:modified xsi:type="dcterms:W3CDTF">2023-01-27T14:46:00Z</dcterms:modified>
</cp:coreProperties>
</file>