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проект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РОССИЙСКАЯ  ФЕДЕРАЦИЯ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НОВГОРОДСКАЯ  ОБЛАСТЬ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ДУМА СОЛЕЦКОГО МУНИЦИПАЛЬНОГО ОКРУГА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РЕШЕНИЕ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Принято Думой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_______________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В соответствии со статьей 103 Бюджетного кодекса Российской Федерации Дума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  РЕШИЛА: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1.Утвердить прилагаемый Порядок 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2. Опубликовать настоящее решение в периодическом печатном издании – бюллетень «</w:t>
      </w:r>
      <w:proofErr w:type="spellStart"/>
      <w:r w:rsidRPr="005C4918">
        <w:rPr>
          <w:sz w:val="28"/>
          <w:szCs w:val="28"/>
        </w:rPr>
        <w:t>Солецкий</w:t>
      </w:r>
      <w:proofErr w:type="spellEnd"/>
      <w:r w:rsidRPr="005C4918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района в информационно-телекоммуникационной сети «Интернет».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Проект подготовила и подписала: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Заведующая финансовым отделом                                Т.Ю.Петрова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tbl>
      <w:tblPr>
        <w:tblW w:w="5200" w:type="dxa"/>
        <w:tblInd w:w="22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9"/>
        <w:gridCol w:w="2601"/>
      </w:tblGrid>
      <w:tr w:rsidR="005C4918" w:rsidRPr="005C4918" w:rsidTr="005C4918">
        <w:tc>
          <w:tcPr>
            <w:tcW w:w="4337" w:type="dxa"/>
            <w:gridSpan w:val="2"/>
            <w:shd w:val="clear" w:color="auto" w:fill="8A9AA4"/>
            <w:tcMar>
              <w:top w:w="0" w:type="dxa"/>
              <w:left w:w="22" w:type="dxa"/>
              <w:bottom w:w="0" w:type="dxa"/>
              <w:right w:w="22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 </w:t>
            </w:r>
          </w:p>
        </w:tc>
      </w:tr>
      <w:tr w:rsidR="005C4918" w:rsidRPr="005C4918" w:rsidTr="005C4918">
        <w:tc>
          <w:tcPr>
            <w:tcW w:w="2168" w:type="dxa"/>
            <w:shd w:val="clear" w:color="auto" w:fill="8A9AA4"/>
            <w:tcMar>
              <w:top w:w="0" w:type="dxa"/>
              <w:left w:w="22" w:type="dxa"/>
              <w:bottom w:w="0" w:type="dxa"/>
              <w:right w:w="22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2168" w:type="dxa"/>
            <w:shd w:val="clear" w:color="auto" w:fill="8A9AA4"/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 </w:t>
            </w:r>
          </w:p>
        </w:tc>
      </w:tr>
    </w:tbl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                                                                 Утвержден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                                                                    решением 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proofErr w:type="spellStart"/>
      <w:r w:rsidRPr="005C4918">
        <w:rPr>
          <w:sz w:val="28"/>
          <w:szCs w:val="28"/>
        </w:rPr>
        <w:t>от_____№</w:t>
      </w:r>
      <w:proofErr w:type="spellEnd"/>
      <w:r w:rsidRPr="005C4918">
        <w:rPr>
          <w:sz w:val="28"/>
          <w:szCs w:val="28"/>
        </w:rPr>
        <w:t>___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 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Порядок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1. Основные положения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1.1. </w:t>
      </w:r>
      <w:proofErr w:type="gramStart"/>
      <w:r w:rsidRPr="005C4918">
        <w:rPr>
          <w:sz w:val="28"/>
          <w:szCs w:val="28"/>
        </w:rPr>
        <w:t xml:space="preserve">Настоящий Порядок осуществления муниципальных  заимствований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(далее Порядок) регулирует отношения, связанные с  осуществлением муниципальных заимствований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(далее муниципальный округ)  и управлением муниципальным долгом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(далее муниципальный долг).</w:t>
      </w:r>
      <w:proofErr w:type="gramEnd"/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1.2. Основные понятия, используемые в настоящем Порядке, применяются в том же значении, что и в Бюджетном кодексе Российской Федерации.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lastRenderedPageBreak/>
        <w:t>2. Осуществление муниципальных заимствований муниципального округа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2.1. Муниципальные заимствования муниципального округа осуществляются в целях финансирования дефицита бюджета муниципального округа, а также для погашения долговых обязательств муниципального округа.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2.2. Право осуществления муниципальных заимствований муниципального округа от имени муниципального округа принадлежит Администрации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(далее Администрация муниципального округа).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2.3. </w:t>
      </w:r>
      <w:proofErr w:type="gramStart"/>
      <w:r w:rsidRPr="005C4918">
        <w:rPr>
          <w:sz w:val="28"/>
          <w:szCs w:val="28"/>
        </w:rPr>
        <w:t>Осуществление муниципальных заимствований  муниципального округа производится в порядке и на условиях, установленных Бюджетным кодексом Российской Федерации, Гражданским кодексом Российской Федерации, Федеральным </w:t>
      </w:r>
      <w:hyperlink r:id="rId5" w:history="1">
        <w:r w:rsidRPr="005C4918">
          <w:rPr>
            <w:rStyle w:val="ab"/>
            <w:sz w:val="28"/>
            <w:szCs w:val="28"/>
          </w:rPr>
          <w:t>законом</w:t>
        </w:r>
      </w:hyperlink>
      <w:r w:rsidRPr="005C4918">
        <w:rPr>
          <w:sz w:val="28"/>
          <w:szCs w:val="28"/>
        </w:rPr>
        <w:t> от 5 апреля 2013 года №44-ФЗ «О контрактной системе в сфере закупок товаров, работ, услуг для обеспечения государственных и муниципальных нужд», нормативными правовыми актами Правительства Российской Федерации, регулирующими бюджетные правоотношения, нормативными правовыми актами Правительства Новгородской области, регулирующими бюджетные</w:t>
      </w:r>
      <w:proofErr w:type="gramEnd"/>
      <w:r w:rsidRPr="005C4918">
        <w:rPr>
          <w:sz w:val="28"/>
          <w:szCs w:val="28"/>
        </w:rPr>
        <w:t xml:space="preserve"> правоотношения, Положением о  бюджетном процессе в </w:t>
      </w:r>
      <w:proofErr w:type="spellStart"/>
      <w:r w:rsidRPr="005C4918">
        <w:rPr>
          <w:sz w:val="28"/>
          <w:szCs w:val="28"/>
        </w:rPr>
        <w:t>Солецком</w:t>
      </w:r>
      <w:proofErr w:type="spellEnd"/>
      <w:r w:rsidRPr="005C4918">
        <w:rPr>
          <w:sz w:val="28"/>
          <w:szCs w:val="28"/>
        </w:rPr>
        <w:t xml:space="preserve"> муниципальном округе Новгородской области, решением о бюджете муниципального округа на текущий финансовый год и плановый период, настоящим Порядком, нормативными правовыми актами Администрации муниципального округа, регулирующими бюджетные правоотношения.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3. Управление муниципальным долгом  муниципального округа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3.1. Задачами управления муниципальным долгом муниципального округа  являются: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обеспечение финансирования дефицита бюджета муниципального округа</w:t>
      </w:r>
      <w:proofErr w:type="gramStart"/>
      <w:r w:rsidRPr="005C4918">
        <w:rPr>
          <w:sz w:val="28"/>
          <w:szCs w:val="28"/>
        </w:rPr>
        <w:t xml:space="preserve"> ;</w:t>
      </w:r>
      <w:proofErr w:type="gramEnd"/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своевременное и полное исполнение долговых обязательств муниципального округа</w:t>
      </w:r>
      <w:proofErr w:type="gramStart"/>
      <w:r w:rsidRPr="005C4918">
        <w:rPr>
          <w:sz w:val="28"/>
          <w:szCs w:val="28"/>
        </w:rPr>
        <w:t xml:space="preserve">  ;</w:t>
      </w:r>
      <w:proofErr w:type="gramEnd"/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lastRenderedPageBreak/>
        <w:t>обеспечение поддержания объема муниципального долга в пределах, установленных федеральным законодательством, и в соответствии с решением о бюджете муниципального округа  на очередной финансовый год и плановый период;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обеспечение поддержания расходов на обслуживание муниципального долга в пределах, установленных федеральным законодательством, и в соответствии с решением о бюджете муниципального округа  на очередной финансовый год и плановый период;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минимизация стоимости обслуживания муниципального долга.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3.2. Управление муниципальным долгом осуществляет Администрация муниципального округа.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3.3. В целях управления муниципальным долгом Администрация муниципального округа: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определяет политику управления муниципальным долгом на очередной финансовый год и плановый период;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утверждает порядок планирования объемов и сроков привлечения муниципальных заимствований муниципального округа;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представляет в Думу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 одновременно с проектом решения о бюджете муниципального округа  на очередной финансовый год и плановый период верхний предел муниципального 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предоставляет муниципальные гарантии муниципального округа  от имени муниципального округа  в соответствии с решением  Думы  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 о порядке предоставления муниципальных гарантий муниципального округа;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ведет муниципальную долговую книгу муниципального округа</w:t>
      </w:r>
      <w:proofErr w:type="gramStart"/>
      <w:r w:rsidRPr="005C4918">
        <w:rPr>
          <w:sz w:val="28"/>
          <w:szCs w:val="28"/>
        </w:rPr>
        <w:t xml:space="preserve"> ;</w:t>
      </w:r>
      <w:proofErr w:type="gramEnd"/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обеспечивает проведение реструктуризации муниципального долга муниципального округа  в случаях, установленных законодательством Российской Федерации;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lastRenderedPageBreak/>
        <w:t>обеспечивает списание (уменьшение) муниципального долга (долговых обязательств)  муниципального округа  в случаях, установленных законодательством Российской Федерации.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Проект подготовила и завизировала: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Заведующая финансовым отделом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Администрации муниципального района                    Т.Ю.Петрова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10.11.2020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Пояснительная записка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к проекту решения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области»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lastRenderedPageBreak/>
        <w:t xml:space="preserve">Проект решения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области» подготовлен в целях упорядочения отношений, связанных с осуществлением муниципальных заимствований и управлением муниципальным долгом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В проекте решения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области» коррупционных факторов нет.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Заведующая финансовым отделом                      Т.Ю.Петрова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Лист согласования к проекту решения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области»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lastRenderedPageBreak/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СОГЛАСОВАНО</w:t>
      </w:r>
    </w:p>
    <w:tbl>
      <w:tblPr>
        <w:tblW w:w="573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2540"/>
      </w:tblGrid>
      <w:tr w:rsidR="005C4918" w:rsidRPr="005C4918" w:rsidTr="005C4918">
        <w:tc>
          <w:tcPr>
            <w:tcW w:w="235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proofErr w:type="spellStart"/>
            <w:r w:rsidRPr="005C4918">
              <w:rPr>
                <w:sz w:val="28"/>
                <w:szCs w:val="28"/>
              </w:rPr>
              <w:t>Т.А.Миронычева</w:t>
            </w:r>
            <w:proofErr w:type="spellEnd"/>
          </w:p>
        </w:tc>
      </w:tr>
      <w:tr w:rsidR="005C4918" w:rsidRPr="005C4918" w:rsidTr="005C4918">
        <w:tc>
          <w:tcPr>
            <w:tcW w:w="235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Ведущий специалист – юрист юридического отдела Администрации муниципального района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Ю.С.Емельянова</w:t>
            </w:r>
          </w:p>
        </w:tc>
      </w:tr>
      <w:tr w:rsidR="005C4918" w:rsidRPr="005C4918" w:rsidTr="005C4918">
        <w:tc>
          <w:tcPr>
            <w:tcW w:w="235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Заведующая отделом по организационным и общим вопросам Администрации муниципального района                                                </w:t>
            </w:r>
          </w:p>
        </w:tc>
        <w:tc>
          <w:tcPr>
            <w:tcW w:w="2430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                           А.С.Семенова</w:t>
            </w:r>
          </w:p>
        </w:tc>
      </w:tr>
    </w:tbl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 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>Указатель рассылки</w:t>
      </w:r>
    </w:p>
    <w:p w:rsidR="005C4918" w:rsidRPr="005C4918" w:rsidRDefault="005C4918" w:rsidP="005C4918">
      <w:pPr>
        <w:jc w:val="both"/>
        <w:rPr>
          <w:sz w:val="28"/>
          <w:szCs w:val="28"/>
        </w:rPr>
      </w:pPr>
      <w:r w:rsidRPr="005C4918">
        <w:rPr>
          <w:sz w:val="28"/>
          <w:szCs w:val="28"/>
        </w:rPr>
        <w:t xml:space="preserve"> Решения Думы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«Об утверждении Порядка осуществления муниципальных заимствований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 и управления муниципальным долгом  </w:t>
      </w:r>
      <w:proofErr w:type="spellStart"/>
      <w:r w:rsidRPr="005C4918">
        <w:rPr>
          <w:sz w:val="28"/>
          <w:szCs w:val="28"/>
        </w:rPr>
        <w:t>Солецкого</w:t>
      </w:r>
      <w:proofErr w:type="spellEnd"/>
      <w:r w:rsidRPr="005C4918">
        <w:rPr>
          <w:sz w:val="28"/>
          <w:szCs w:val="28"/>
        </w:rPr>
        <w:t xml:space="preserve"> муниципального округа Новгородской области»</w:t>
      </w:r>
    </w:p>
    <w:tbl>
      <w:tblPr>
        <w:tblW w:w="0" w:type="auto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2"/>
        <w:gridCol w:w="589"/>
      </w:tblGrid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2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Отдел бухгалтерского учета Администрации муниципального района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1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lastRenderedPageBreak/>
              <w:t>Контрольно-счетная палата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1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proofErr w:type="spellStart"/>
            <w:r w:rsidRPr="005C4918">
              <w:rPr>
                <w:sz w:val="28"/>
                <w:szCs w:val="28"/>
              </w:rPr>
              <w:t>Солецкий</w:t>
            </w:r>
            <w:proofErr w:type="spellEnd"/>
            <w:r w:rsidRPr="005C4918">
              <w:rPr>
                <w:sz w:val="28"/>
                <w:szCs w:val="28"/>
              </w:rPr>
              <w:t xml:space="preserve"> вестник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1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proofErr w:type="spellStart"/>
            <w:r w:rsidRPr="005C4918">
              <w:rPr>
                <w:sz w:val="28"/>
                <w:szCs w:val="28"/>
              </w:rPr>
              <w:t>Консультант+</w:t>
            </w:r>
            <w:proofErr w:type="spellEnd"/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1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Регистр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1</w:t>
            </w:r>
          </w:p>
        </w:tc>
      </w:tr>
      <w:tr w:rsidR="005C4918" w:rsidRPr="005C4918" w:rsidTr="005C4918">
        <w:tc>
          <w:tcPr>
            <w:tcW w:w="2102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итого</w:t>
            </w:r>
          </w:p>
        </w:tc>
        <w:tc>
          <w:tcPr>
            <w:tcW w:w="589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5C4918" w:rsidRPr="005C4918" w:rsidRDefault="005C4918" w:rsidP="005C4918">
            <w:pPr>
              <w:jc w:val="both"/>
              <w:rPr>
                <w:sz w:val="28"/>
                <w:szCs w:val="28"/>
              </w:rPr>
            </w:pPr>
            <w:r w:rsidRPr="005C4918">
              <w:rPr>
                <w:sz w:val="28"/>
                <w:szCs w:val="28"/>
              </w:rPr>
              <w:t>7</w:t>
            </w:r>
          </w:p>
        </w:tc>
      </w:tr>
    </w:tbl>
    <w:p w:rsidR="008F12EB" w:rsidRPr="005C4918" w:rsidRDefault="008F12EB" w:rsidP="005C4918">
      <w:pPr>
        <w:jc w:val="both"/>
        <w:rPr>
          <w:sz w:val="28"/>
          <w:szCs w:val="28"/>
        </w:rPr>
      </w:pPr>
    </w:p>
    <w:sectPr w:rsidR="008F12EB" w:rsidRPr="005C4918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247"/>
    <w:multiLevelType w:val="multilevel"/>
    <w:tmpl w:val="7DB0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7609"/>
    <w:multiLevelType w:val="multilevel"/>
    <w:tmpl w:val="1D0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839"/>
    <w:multiLevelType w:val="multilevel"/>
    <w:tmpl w:val="59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802C7"/>
    <w:rsid w:val="001B62CC"/>
    <w:rsid w:val="001F21F9"/>
    <w:rsid w:val="002A26EE"/>
    <w:rsid w:val="002C594E"/>
    <w:rsid w:val="00320F0E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C4918"/>
    <w:rsid w:val="005E1DFB"/>
    <w:rsid w:val="005F70CF"/>
    <w:rsid w:val="0061262D"/>
    <w:rsid w:val="006A0616"/>
    <w:rsid w:val="006A173F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C317F"/>
    <w:rsid w:val="009D4468"/>
    <w:rsid w:val="009D577B"/>
    <w:rsid w:val="00AC792D"/>
    <w:rsid w:val="00AD39C4"/>
    <w:rsid w:val="00B21CF1"/>
    <w:rsid w:val="00B23B86"/>
    <w:rsid w:val="00B92E36"/>
    <w:rsid w:val="00BC5054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5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5054"/>
  </w:style>
  <w:style w:type="character" w:styleId="ab">
    <w:name w:val="Hyperlink"/>
    <w:basedOn w:val="a0"/>
    <w:uiPriority w:val="99"/>
    <w:unhideWhenUsed/>
    <w:rsid w:val="00B21CF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1CF1"/>
    <w:rPr>
      <w:color w:val="800080"/>
      <w:u w:val="single"/>
    </w:rPr>
  </w:style>
  <w:style w:type="paragraph" w:customStyle="1" w:styleId="200">
    <w:name w:val="20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F7BBCEBDD5B191D8EB75FE6609EBA519F26D20C5AD5C046018E01AE4e3n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2021-02-04T12:13:00Z</dcterms:created>
  <dcterms:modified xsi:type="dcterms:W3CDTF">2021-02-04T12:13:00Z</dcterms:modified>
</cp:coreProperties>
</file>