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F45" w:rsidRDefault="00272F45">
      <w:pPr>
        <w:pStyle w:val="21"/>
        <w:shd w:val="clear" w:color="auto" w:fill="auto"/>
        <w:ind w:right="20"/>
        <w:jc w:val="center"/>
      </w:pPr>
      <w:bookmarkStart w:id="0" w:name="_GoBack"/>
      <w:bookmarkEnd w:id="0"/>
      <w:r>
        <w:t>ОБЪЯВЛЕНИЕ</w:t>
      </w:r>
    </w:p>
    <w:p w:rsidR="00CF3304" w:rsidRDefault="00CF3304">
      <w:pPr>
        <w:pStyle w:val="21"/>
        <w:shd w:val="clear" w:color="auto" w:fill="auto"/>
        <w:ind w:right="20"/>
        <w:jc w:val="center"/>
      </w:pPr>
      <w:r>
        <w:t>о проведении отбора юридических лиц (за исключением государственных (муниципальных) учреждений) и индивидуальных предпринимателей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</w:t>
      </w:r>
    </w:p>
    <w:p w:rsidR="00CF3304" w:rsidRDefault="00CF3304">
      <w:pPr>
        <w:pStyle w:val="21"/>
        <w:shd w:val="clear" w:color="auto" w:fill="auto"/>
        <w:spacing w:after="240"/>
        <w:ind w:right="20"/>
        <w:jc w:val="center"/>
      </w:pPr>
      <w:r>
        <w:t>печным отоплением</w:t>
      </w:r>
    </w:p>
    <w:p w:rsidR="00CF3304" w:rsidRDefault="00CF3304">
      <w:pPr>
        <w:pStyle w:val="a4"/>
        <w:shd w:val="clear" w:color="auto" w:fill="auto"/>
        <w:spacing w:after="185" w:line="274" w:lineRule="exact"/>
        <w:ind w:left="80" w:right="20" w:firstLine="720"/>
        <w:jc w:val="both"/>
      </w:pPr>
      <w:r>
        <w:t xml:space="preserve">В соответствии с постановлением Администрации </w:t>
      </w:r>
      <w:r w:rsidR="00272F45">
        <w:t>Солецкого муниципального округа</w:t>
      </w:r>
      <w:r>
        <w:t xml:space="preserve"> от </w:t>
      </w:r>
      <w:r w:rsidR="00272F45">
        <w:t>03.03.2023 № 302</w:t>
      </w:r>
      <w:r>
        <w:t xml:space="preserve"> «Об утверждении Порядка предоставления субсидии </w:t>
      </w:r>
      <w:r w:rsidR="00272F45"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>
        <w:t>»</w:t>
      </w:r>
      <w:r w:rsidR="00272F45">
        <w:t xml:space="preserve"> (в редакции постановлений от 06.08.2023 № 1670, от 12.12.2023 № 2303, от 15.04.2024 № 657)</w:t>
      </w:r>
      <w:r>
        <w:t xml:space="preserve"> (далее - Порядок), в рамках реализации муниципальной программы </w:t>
      </w:r>
      <w:r w:rsidR="00272F45">
        <w:t>Солецкого муниципального округа</w:t>
      </w:r>
      <w:r>
        <w:t xml:space="preserve"> «</w:t>
      </w:r>
      <w:r w:rsidR="00272F45">
        <w:t>Развитие малого и среднего предпринимательства в Солецком муниципальном округе»</w:t>
      </w:r>
      <w:r>
        <w:t xml:space="preserve">, утвержденной постановлением Администрации муниципального </w:t>
      </w:r>
      <w:r w:rsidR="00272F45">
        <w:t>округа</w:t>
      </w:r>
      <w:r>
        <w:t xml:space="preserve"> от </w:t>
      </w:r>
      <w:r w:rsidR="00272F45">
        <w:t xml:space="preserve">21.11.2022 № 2039 (в редакции постановлений от 14.03.2023 № 390, от 25.09.2023 № 1823, от 06.02.2024 № 212, от 05.07.2024 № 1113) </w:t>
      </w:r>
      <w:r>
        <w:t>(далее - Программа)</w:t>
      </w:r>
      <w:r w:rsidR="00272F45">
        <w:t>,</w:t>
      </w:r>
      <w:r>
        <w:t xml:space="preserve"> Администрация </w:t>
      </w:r>
      <w:r w:rsidR="00272F45">
        <w:t>Солецкого муниципального округа</w:t>
      </w:r>
      <w:r>
        <w:t xml:space="preserve"> объявляет о начале отбора на предоставление субсидии на возмещение затрат по обеспечению твёрдым топливом (дровами) членов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 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 (далее - Субсидия).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Сроки проведения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21"/>
              <w:framePr w:wrap="notBeside" w:vAnchor="text" w:hAnchor="text" w:xAlign="center" w:y="1"/>
              <w:shd w:val="clear" w:color="auto" w:fill="auto"/>
            </w:pPr>
            <w:r>
              <w:t xml:space="preserve">с </w:t>
            </w:r>
            <w:r w:rsidR="008C044E">
              <w:t>02 ноября</w:t>
            </w:r>
            <w:r w:rsidR="00B6585A">
              <w:t xml:space="preserve"> по </w:t>
            </w:r>
            <w:r w:rsidR="008C044E">
              <w:t>11 ноября</w:t>
            </w:r>
            <w:r>
              <w:t xml:space="preserve"> 2024 года</w:t>
            </w:r>
            <w:r w:rsidR="003246DC">
              <w:t xml:space="preserve"> </w:t>
            </w:r>
            <w:r>
              <w:t>(включительно)</w:t>
            </w:r>
          </w:p>
          <w:p w:rsidR="00CF3304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 xml:space="preserve">Время подачи (приёма) предложений участников отбора: понедельник - пятница с 08.30 до 17.30, обед с 13.00 до 14.00, суббота и воскресенье выходные дни. Контактное лицо: </w:t>
            </w:r>
            <w:r w:rsidR="00B6585A">
              <w:t>Васильева Дарина Валерьевна</w:t>
            </w:r>
            <w:r>
              <w:t>, тел.8(816-5</w:t>
            </w:r>
            <w:r w:rsidR="00B6585A">
              <w:t>5</w:t>
            </w:r>
            <w:r>
              <w:t xml:space="preserve">) </w:t>
            </w:r>
            <w:r w:rsidR="00B6585A">
              <w:t>31748 (доб 254)</w:t>
            </w:r>
            <w:r>
              <w:t xml:space="preserve"> каб. №</w:t>
            </w:r>
            <w:r w:rsidR="00B6585A">
              <w:t>36</w:t>
            </w:r>
            <w:r>
              <w:t xml:space="preserve">, адрес электронной почты: </w:t>
            </w:r>
            <w:hyperlink r:id="rId7" w:history="1">
              <w:r w:rsidR="00B6585A" w:rsidRPr="004745B2">
                <w:rPr>
                  <w:rStyle w:val="a3"/>
                  <w:lang w:val="en-US"/>
                </w:rPr>
                <w:t>darinav</w:t>
              </w:r>
              <w:r w:rsidR="00B6585A" w:rsidRPr="00A529B0">
                <w:rPr>
                  <w:rStyle w:val="a3"/>
                </w:rPr>
                <w:t>.</w:t>
              </w:r>
              <w:r w:rsidR="00B6585A" w:rsidRPr="004745B2">
                <w:rPr>
                  <w:rStyle w:val="a3"/>
                  <w:lang w:val="en-US"/>
                </w:rPr>
                <w:t>darina</w:t>
              </w:r>
              <w:r w:rsidR="00B6585A" w:rsidRPr="00A529B0">
                <w:rPr>
                  <w:rStyle w:val="a3"/>
                </w:rPr>
                <w:t>@</w:t>
              </w:r>
              <w:r w:rsidR="00B6585A" w:rsidRPr="004745B2">
                <w:rPr>
                  <w:rStyle w:val="a3"/>
                  <w:lang w:val="en-US"/>
                </w:rPr>
                <w:t>yandex</w:t>
              </w:r>
              <w:r w:rsidR="00B6585A" w:rsidRPr="00A529B0">
                <w:rPr>
                  <w:rStyle w:val="a3"/>
                </w:rPr>
                <w:t>.</w:t>
              </w:r>
              <w:r w:rsidR="00B6585A" w:rsidRPr="004745B2">
                <w:rPr>
                  <w:rStyle w:val="a3"/>
                  <w:lang w:val="en-US"/>
                </w:rPr>
                <w:t>ru</w:t>
              </w:r>
            </w:hyperlink>
          </w:p>
          <w:p w:rsidR="00B6585A" w:rsidRPr="00B6585A" w:rsidRDefault="00B6585A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Наименование, место нахождения, почтовый адрес, адрес электронной почты главного распорядителя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left="80"/>
            </w:pPr>
            <w:r>
              <w:t xml:space="preserve">Администрация </w:t>
            </w:r>
            <w:r w:rsidR="00B6585A">
              <w:t>Солецкого муниципального округа</w:t>
            </w:r>
            <w:r>
              <w:t xml:space="preserve"> 175</w:t>
            </w:r>
            <w:r w:rsidR="00B6585A">
              <w:t>040</w:t>
            </w:r>
            <w:r>
              <w:t xml:space="preserve">, Новгородская обл., </w:t>
            </w:r>
            <w:r w:rsidR="00B6585A">
              <w:t>г. Сольцы</w:t>
            </w:r>
            <w:r>
              <w:t xml:space="preserve">, </w:t>
            </w:r>
            <w:r w:rsidR="00B6585A">
              <w:t>пл. Победы</w:t>
            </w:r>
            <w:r>
              <w:t>, д.</w:t>
            </w:r>
            <w:r w:rsidR="00B6585A">
              <w:t>3</w:t>
            </w:r>
            <w:r>
              <w:t>,</w:t>
            </w:r>
            <w:hyperlink r:id="rId8" w:history="1">
              <w:r w:rsidR="00B6585A" w:rsidRPr="004745B2">
                <w:rPr>
                  <w:rStyle w:val="a3"/>
                </w:rPr>
                <w:t xml:space="preserve"> </w:t>
              </w:r>
              <w:r w:rsidR="00B6585A" w:rsidRPr="004745B2">
                <w:rPr>
                  <w:rStyle w:val="a3"/>
                  <w:lang w:val="en-US" w:eastAsia="en-US"/>
                </w:rPr>
                <w:t>soleco@adminsoltcy.ru</w:t>
              </w:r>
            </w:hyperlink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Результат предоставления субсидии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8C044E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Результатом предоставления субсидии является обеспечение твёрдым топливом (дровами)</w:t>
            </w:r>
            <w:r>
              <w:rPr>
                <w:rStyle w:val="a6"/>
              </w:rPr>
              <w:t xml:space="preserve"> </w:t>
            </w:r>
            <w:r w:rsidR="008C044E">
              <w:rPr>
                <w:rStyle w:val="a6"/>
              </w:rPr>
              <w:t xml:space="preserve">5 </w:t>
            </w:r>
            <w:r>
              <w:t>сем</w:t>
            </w:r>
            <w:r w:rsidR="008C044E">
              <w:t>ей</w:t>
            </w:r>
            <w:r>
              <w:t xml:space="preserve">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военнослужащих Росгвардии, граждан, заключивших контракт о прохождении военной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766EF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службы,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  <w:r w:rsidR="003246DC">
              <w:t xml:space="preserve">  </w:t>
            </w:r>
            <w:r w:rsidR="003246DC" w:rsidRPr="003246DC">
              <w:t>По 12 м3 на кажд</w:t>
            </w:r>
            <w:r w:rsidR="00401F70">
              <w:t xml:space="preserve">ую </w:t>
            </w:r>
            <w:r w:rsidR="003246DC" w:rsidRPr="003246DC">
              <w:t>семь</w:t>
            </w:r>
            <w:r w:rsidR="00401F70">
              <w:t xml:space="preserve">ю. Срок обеспечения дровами до </w:t>
            </w:r>
            <w:r w:rsidR="00C766EF">
              <w:t>10</w:t>
            </w:r>
            <w:r w:rsidR="00401F70">
              <w:t xml:space="preserve"> декабря 2024 года</w:t>
            </w: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Доменное имя или указатели страниц сайта в информационно- телекоммуникационной сети «Интернет», на котором обеспечивается проведение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85A" w:rsidRDefault="00CF3304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 xml:space="preserve">На сайте Администрации </w:t>
            </w:r>
            <w:r w:rsidR="00B6585A">
              <w:t xml:space="preserve">Солецкого муниципального округа </w:t>
            </w:r>
            <w:r w:rsidR="00A529B0">
              <w:t>в информационно-</w:t>
            </w:r>
            <w:r>
              <w:t xml:space="preserve">телекоммуникационной сети «Интернет» </w:t>
            </w:r>
            <w:hyperlink r:id="rId9" w:history="1">
              <w:r w:rsidR="00B6585A" w:rsidRPr="004745B2">
                <w:rPr>
                  <w:rStyle w:val="a3"/>
                </w:rPr>
                <w:t>https://adminsoltcy.gosuslugi.ru/deyatelnost/napravleniya-deyatelnosti/ekonomika/malyy-i-sredniy-biznes/granty-i-konkursy/</w:t>
              </w:r>
            </w:hyperlink>
          </w:p>
          <w:p w:rsidR="00B6585A" w:rsidRDefault="00B6585A" w:rsidP="00B6585A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</w:p>
        </w:tc>
      </w:tr>
      <w:tr w:rsidR="00CF3304" w:rsidTr="0091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83" w:lineRule="exact"/>
              <w:jc w:val="both"/>
            </w:pPr>
            <w:r>
              <w:t>Требования к участникам отбора.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Участник отбора (далее - заявитель) по состоянию на дату подачи предложения должен соответствовать следующим требованиям: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74" w:lineRule="exact"/>
              <w:ind w:firstLine="440"/>
              <w:jc w:val="both"/>
            </w:pPr>
            <w:r>
              <w:t>заявитель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8" w:lineRule="exact"/>
              <w:ind w:firstLine="440"/>
              <w:jc w:val="both"/>
            </w:pPr>
            <w:r>
              <w:t>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CF3304" w:rsidRDefault="00CF3304" w:rsidP="00911B2C">
            <w:pPr>
              <w:pStyle w:val="a4"/>
              <w:framePr w:wrap="notBeside" w:vAnchor="text" w:hAnchor="text" w:xAlign="center" w:y="1"/>
              <w:shd w:val="clear" w:color="auto" w:fill="auto"/>
              <w:spacing w:before="120" w:line="274" w:lineRule="exact"/>
              <w:ind w:firstLine="440"/>
              <w:jc w:val="both"/>
            </w:pPr>
            <w:r>
              <w:t xml:space="preserve">заявитель не получает средства из бюджета </w:t>
            </w:r>
            <w:r w:rsidR="00911B2C">
              <w:t>субъекта Российской Федерации (местного бюджета)</w:t>
            </w:r>
            <w:r>
              <w:t>, из которого планируется предоставление субсидии в соответствии с правовым актом,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911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after="120" w:line="274" w:lineRule="exact"/>
              <w:jc w:val="both"/>
            </w:pPr>
            <w:r>
              <w:t xml:space="preserve">на основании иных нормативных правовых актов </w:t>
            </w:r>
            <w:r w:rsidR="00911B2C">
              <w:t>субъекта Российской Федерации</w:t>
            </w:r>
            <w:r>
              <w:t xml:space="preserve"> муниципальных правовых актов на цели, установленные правовым актом;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 не является иностранным агентом в соответствии с Федеральным законом «О контроле за деятельностью лиц, находящихся под иностранным влиянием»;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у заявителя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 xml:space="preserve">у заявителя отсутствуют просроченная задолженность по возврату в бюджет </w:t>
            </w:r>
            <w:r w:rsidR="00911B2C">
              <w:t>субъекта Российской Федерации (местный бюджет)</w:t>
            </w:r>
            <w:r>
      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</w:t>
            </w:r>
            <w:r w:rsidR="00911B2C">
              <w:t xml:space="preserve"> (за исключением случаев, установленных соответственно высшим исполнительным органом субъекта Российской Федерации (местной администрацией)</w:t>
            </w:r>
            <w:r>
              <w:t>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after="120" w:line="274" w:lineRule="exact"/>
              <w:ind w:firstLine="440"/>
              <w:jc w:val="both"/>
            </w:pPr>
            <w:r>
              <w:t>заявитель,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заявителем,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а заявитель,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before="120" w:line="274" w:lineRule="exact"/>
              <w:ind w:firstLine="440"/>
              <w:jc w:val="both"/>
            </w:pPr>
            <w:r>
              <w:t>в реестре дисквалифицированных лиц отсутствуют сведения о дисквалифицированных: руководителе заявителя, членах коллегиального исполнительного органа заявителя, лице, исполняющем функции единоличного исполнительного органа, или главном бухгалтере заявителя (при наличии), являющегося юридическим лицом, об индивидуальном предпринимателе</w:t>
            </w:r>
          </w:p>
        </w:tc>
      </w:tr>
      <w:tr w:rsidR="00CF3304" w:rsidTr="0024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Категории и (или) критерии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40"/>
              <w:jc w:val="both"/>
            </w:pPr>
            <w:r>
              <w:t xml:space="preserve">Заявитель зарегистрирован и осуществляет хозяйственную деятельность на территории </w:t>
            </w:r>
            <w:r w:rsidR="00911B2C">
              <w:t>Солецкого муниципального округа</w:t>
            </w:r>
            <w:r>
              <w:t>;</w:t>
            </w:r>
          </w:p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40"/>
              <w:jc w:val="both"/>
            </w:pPr>
          </w:p>
        </w:tc>
      </w:tr>
      <w:tr w:rsidR="00CF3304" w:rsidTr="002421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jc w:val="both"/>
            </w:pPr>
            <w:r>
              <w:t>Порядок подачи заявок участниками отбора и требований, предъявляемых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24211C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ind w:firstLine="440"/>
              <w:jc w:val="both"/>
            </w:pPr>
            <w:r>
              <w:t xml:space="preserve">Для получения субсидии Заявитель для участия в отборе представляет в Администрацию муниципального </w:t>
            </w:r>
            <w:r w:rsidR="0024211C">
              <w:t>округа</w:t>
            </w:r>
            <w:r>
              <w:t xml:space="preserve"> в сроки, указанные в разделе 1 объявления, заявку на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473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framePr w:wrap="notBeside" w:vAnchor="text" w:hAnchor="page" w:x="1384" w:y="14"/>
              <w:rPr>
                <w:color w:val="auto"/>
                <w:sz w:val="10"/>
                <w:szCs w:val="10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jc w:val="both"/>
            </w:pPr>
            <w:r>
              <w:t>к форме и содержанию заявок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jc w:val="both"/>
            </w:pPr>
            <w:r>
              <w:t>участие по форме согласно приложению №1 к объявлению, с приложением следующих документов: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копию выписки из Единого государственного реестра юридических лиц либо Единого государственного реестра индивидуальных предпринимателей, выданную не ранее чем на первое число месяца, в котором будет осуществлена подача заявки на предоставление субсидии, заверенная заявителем. В случае непредставления, документ запрашивается в порядке межведомственного взаимодействия;</w:t>
            </w:r>
          </w:p>
          <w:p w:rsidR="0024211C" w:rsidRDefault="0024211C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предложение об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</w:t>
            </w:r>
            <w:r w:rsidR="004735F3">
              <w:t>, находящихся в служебной командировке в зоне действия специальной военной операции, проживающих в жилых помещениях с печным отоплением по форме согласно приложению № 2 к объявлению, подписанную заявителем;</w:t>
            </w:r>
          </w:p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 w:rsidRPr="004735F3">
              <w:t>согласие на обработку персональн</w:t>
            </w:r>
            <w:r>
              <w:t>ых данных согласно приложению №3</w:t>
            </w:r>
            <w:r w:rsidRPr="004735F3">
              <w:t xml:space="preserve"> к объявлению.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ind w:firstLine="460"/>
              <w:jc w:val="both"/>
            </w:pPr>
            <w: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CF3304" w:rsidRDefault="00CF3304" w:rsidP="004735F3">
            <w:pPr>
              <w:pStyle w:val="a4"/>
              <w:framePr w:wrap="notBeside" w:vAnchor="text" w:hAnchor="page" w:x="1384" w:y="14"/>
              <w:shd w:val="clear" w:color="auto" w:fill="auto"/>
              <w:spacing w:line="278" w:lineRule="exact"/>
              <w:ind w:firstLine="460"/>
              <w:jc w:val="both"/>
            </w:pPr>
          </w:p>
        </w:tc>
      </w:tr>
      <w:tr w:rsidR="00CF3304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4735F3" w:rsidP="004735F3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jc w:val="both"/>
            </w:pPr>
            <w:r w:rsidRPr="004735F3">
              <w:t>Правила рассмотрения и оценки заявок участников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35F3" w:rsidRDefault="00CD6E60" w:rsidP="004735F3">
            <w:pPr>
              <w:pStyle w:val="a4"/>
              <w:framePr w:wrap="notBeside" w:vAnchor="text" w:hAnchor="page" w:x="1384" w:y="14"/>
              <w:ind w:firstLine="460"/>
              <w:jc w:val="both"/>
            </w:pPr>
            <w:r>
              <w:t>Администрация муниципального округа</w:t>
            </w:r>
            <w:r w:rsidR="004735F3">
              <w:t xml:space="preserve"> в течение </w:t>
            </w:r>
            <w:r>
              <w:t>10</w:t>
            </w:r>
            <w:r w:rsidR="004735F3">
              <w:t xml:space="preserve"> (</w:t>
            </w:r>
            <w:r>
              <w:t>десяти</w:t>
            </w:r>
            <w:r w:rsidR="004735F3">
              <w:t xml:space="preserve">) рабочих дней со дня </w:t>
            </w:r>
            <w:r>
              <w:t xml:space="preserve">окончания приема заявок </w:t>
            </w:r>
            <w:r w:rsidR="004735F3">
              <w:t>представленные заявителями документы, проверяет на соответствие категории, цели, требованиям и условию.</w:t>
            </w:r>
          </w:p>
          <w:p w:rsidR="00CF3304" w:rsidRDefault="004735F3" w:rsidP="00CD6E60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ind w:firstLine="460"/>
              <w:jc w:val="both"/>
            </w:pPr>
            <w:r>
              <w:t xml:space="preserve">При отсутствии оснований для отклонения заявки заявителя и оснований для отказа в предоставлении субсидии, в отношении </w:t>
            </w:r>
            <w:r w:rsidR="00CD6E60">
              <w:t xml:space="preserve">указанного </w:t>
            </w:r>
            <w:r>
              <w:t xml:space="preserve">заявителя комиссия в течение </w:t>
            </w:r>
            <w:r w:rsidR="00CD6E60">
              <w:t>10</w:t>
            </w:r>
            <w:r>
              <w:t xml:space="preserve"> (</w:t>
            </w:r>
            <w:r w:rsidR="00CD6E60">
              <w:t>десяти</w:t>
            </w:r>
            <w:r>
              <w:t xml:space="preserve">) рабочих дней </w:t>
            </w:r>
            <w:r w:rsidR="00CD6E60">
              <w:t>Администрация муниципального округа принимает решение о предоставлении субсидии.</w:t>
            </w:r>
          </w:p>
        </w:tc>
      </w:tr>
      <w:tr w:rsidR="00CD6E60" w:rsidTr="006B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40" w:lineRule="auto"/>
              <w:ind w:left="100"/>
            </w:pPr>
            <w:r>
              <w:t>10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jc w:val="both"/>
            </w:pPr>
            <w:r>
              <w:t>Порядок отклонения заявок, а также информацию об основаниях их отклонения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Основаниями для отклонения заявки на стадии рассмотрения являются: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несоответствие заявителя категории и (или) требованиям;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несоблюдение заявителем цели предоставления субсидии и сроков производства затрат;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 w:rsidRPr="006B1694">
              <w:t>подача заявителем заявки после даты и (или) времени, определенных для подачи заявок;</w:t>
            </w:r>
          </w:p>
          <w:p w:rsidR="00CD6E60" w:rsidRDefault="00CD6E60" w:rsidP="00CD6E60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firstLine="460"/>
              <w:jc w:val="both"/>
            </w:pPr>
            <w:r>
              <w:t>несоответствие представленных заявителем заявки и документов установленным требованиям;</w:t>
            </w:r>
          </w:p>
          <w:p w:rsidR="006B1694" w:rsidRDefault="00CD6E60" w:rsidP="006B1694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left="80" w:firstLine="460"/>
            </w:pPr>
            <w:r>
              <w:t>недостоверность информации, содержащейся в документах</w:t>
            </w:r>
            <w:r w:rsidR="006B1694">
              <w:t>, представленных заявителем</w:t>
            </w:r>
            <w:r>
              <w:t xml:space="preserve"> в целях подтверждения </w:t>
            </w:r>
            <w:r w:rsidR="006B1694">
              <w:t>соответствия установленным требованиям;</w:t>
            </w:r>
          </w:p>
          <w:p w:rsidR="00CD6E60" w:rsidRDefault="00CD6E60" w:rsidP="006B1694">
            <w:pPr>
              <w:pStyle w:val="a4"/>
              <w:framePr w:wrap="notBeside" w:vAnchor="text" w:hAnchor="page" w:x="1384" w:y="14"/>
              <w:shd w:val="clear" w:color="auto" w:fill="auto"/>
              <w:spacing w:line="274" w:lineRule="exact"/>
              <w:ind w:left="80" w:firstLine="460"/>
            </w:pPr>
            <w:r>
              <w:t>недостаточность лимитов бюджетных обязательств.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78" w:lineRule="exact"/>
              <w:jc w:val="both"/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</w:p>
        </w:tc>
      </w:tr>
      <w:tr w:rsidR="00CD6E60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7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11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Объём распределяемой субсидии в рамках отбора, порядок расчёта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 xml:space="preserve">Объём распределяемой субсидии </w:t>
            </w:r>
            <w:r w:rsidR="006B1694">
              <w:t>–</w:t>
            </w:r>
            <w:r>
              <w:t xml:space="preserve"> </w:t>
            </w:r>
            <w:r w:rsidR="00746ABD">
              <w:t>139734,</w:t>
            </w:r>
            <w:r>
              <w:t xml:space="preserve"> (</w:t>
            </w:r>
            <w:r w:rsidR="008C044E">
              <w:t xml:space="preserve">сто </w:t>
            </w:r>
            <w:r w:rsidR="00746ABD">
              <w:t>тридцать девять</w:t>
            </w:r>
            <w:r w:rsidR="008C044E">
              <w:t xml:space="preserve"> тысяч</w:t>
            </w:r>
            <w:r w:rsidR="00746ABD">
              <w:t xml:space="preserve"> семьсот тридцать четыре рубля</w:t>
            </w:r>
            <w:r w:rsidR="006B1694">
              <w:t xml:space="preserve">) </w:t>
            </w:r>
            <w:r w:rsidR="00746ABD">
              <w:t>86</w:t>
            </w:r>
            <w:r w:rsidR="006B1694">
              <w:t xml:space="preserve"> </w:t>
            </w:r>
            <w:r>
              <w:t>коп</w:t>
            </w:r>
            <w:r w:rsidR="006B1694">
              <w:t>е</w:t>
            </w:r>
            <w:r w:rsidR="008C044E">
              <w:t>ек</w:t>
            </w:r>
            <w:r>
              <w:t>.</w:t>
            </w:r>
          </w:p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left="80" w:firstLine="460"/>
            </w:pPr>
            <w:r>
              <w:t>Отбор юридических лиц и индивидуальных предпринимателей для определения получателя субсидии осуществляется посредством запроса предложений на основании заявок, направленных участниками отбора для участия в отборе, исходя из очерёдности поступления заявок на участие в отборе.</w:t>
            </w:r>
          </w:p>
        </w:tc>
      </w:tr>
      <w:tr w:rsidR="00CD6E60" w:rsidTr="006B16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>Разъяснения положений объявления о проведении отбора осуществляются в течение срока, установленного для приёма предложений заявителей в письменной форме посредством электронной связи, а также в устной форме посредством телефонной связи.</w:t>
            </w:r>
          </w:p>
        </w:tc>
      </w:tr>
      <w:tr w:rsidR="00CD6E60" w:rsidTr="00CD6E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CD6E60">
            <w:pPr>
              <w:pStyle w:val="a4"/>
              <w:framePr w:wrap="notBeside" w:vAnchor="text" w:hAnchor="page" w:x="1338" w:y="3"/>
              <w:shd w:val="clear" w:color="auto" w:fill="auto"/>
              <w:spacing w:line="240" w:lineRule="auto"/>
              <w:ind w:left="100"/>
            </w:pPr>
            <w:r>
              <w:t>13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663A1D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jc w:val="both"/>
            </w:pPr>
            <w:r>
              <w:t>Срок, в течение которого</w:t>
            </w:r>
            <w:r w:rsidR="006B1694">
              <w:t xml:space="preserve">  </w:t>
            </w:r>
            <w:r w:rsidR="00663A1D">
              <w:t>перечисляется субсидия заявителю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6E60" w:rsidRDefault="00CD6E60" w:rsidP="00663A1D">
            <w:pPr>
              <w:pStyle w:val="a4"/>
              <w:framePr w:wrap="notBeside" w:vAnchor="text" w:hAnchor="page" w:x="1338" w:y="3"/>
              <w:shd w:val="clear" w:color="auto" w:fill="auto"/>
              <w:spacing w:line="274" w:lineRule="exact"/>
              <w:ind w:firstLine="460"/>
              <w:jc w:val="both"/>
            </w:pPr>
            <w:r>
              <w:t xml:space="preserve">В целях предоставления субсидии в течение </w:t>
            </w:r>
            <w:r w:rsidR="00663A1D">
              <w:t>10 (десяти)</w:t>
            </w:r>
            <w:r w:rsidR="006B1694">
              <w:t xml:space="preserve">  </w:t>
            </w:r>
            <w:r w:rsidR="006B1694" w:rsidRPr="006B1694">
              <w:t xml:space="preserve">рабочих дней с момента принятия распоряжения о предоставлении субсидии между Администрацией </w:t>
            </w:r>
            <w:r w:rsidR="00663A1D">
              <w:t>Солецкого муниципального округа</w:t>
            </w:r>
            <w:r w:rsidR="006B1694" w:rsidRPr="006B1694">
              <w:t xml:space="preserve"> и участником отбора, в отношении которого принято решение о предоставлении субсидии, заключается Соглашение</w:t>
            </w:r>
            <w:r w:rsidR="00663A1D">
              <w:t xml:space="preserve"> и перечисляется субсидия</w:t>
            </w:r>
            <w:r w:rsidR="006B1694" w:rsidRPr="006B1694">
              <w:t>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6"/>
        <w:gridCol w:w="3077"/>
        <w:gridCol w:w="6485"/>
      </w:tblGrid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t>Условия признания победителя отбора уклонившимся от заключения соглашения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firstLine="480"/>
              <w:jc w:val="both"/>
            </w:pPr>
            <w:r>
              <w:t>В случае не заключения соглашения о предоставлении субсидии заявитель признается уклонившимся от заключения соглашения и субсидия ему не предоставляется.</w:t>
            </w:r>
          </w:p>
        </w:tc>
      </w:tr>
      <w:tr w:rsidR="00CF33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t>15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 w:rsidP="00663A1D">
            <w:pPr>
              <w:pStyle w:val="a4"/>
              <w:framePr w:wrap="notBeside" w:vAnchor="text" w:hAnchor="text" w:xAlign="center" w:y="1"/>
              <w:shd w:val="clear" w:color="auto" w:fill="auto"/>
              <w:spacing w:line="274" w:lineRule="exact"/>
              <w:ind w:left="80"/>
            </w:pPr>
            <w:r>
              <w:t xml:space="preserve">Дата размещения результатов отбора на официальном сайте Администрации муниципального </w:t>
            </w:r>
            <w:r w:rsidR="00663A1D">
              <w:t>округа</w:t>
            </w:r>
            <w:r>
              <w:t xml:space="preserve"> в информационно- телекоммуникационной сети «Интернет»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304" w:rsidRDefault="00CF3304">
            <w:pPr>
              <w:pStyle w:val="a4"/>
              <w:framePr w:wrap="notBeside" w:vAnchor="text" w:hAnchor="text" w:xAlign="center" w:y="1"/>
              <w:shd w:val="clear" w:color="auto" w:fill="auto"/>
              <w:spacing w:line="283" w:lineRule="exact"/>
              <w:ind w:firstLine="480"/>
              <w:jc w:val="both"/>
            </w:pPr>
            <w:r>
              <w:t>Не может быть позднее 14-го календарного дня, следующим за днём определения победителя отбора.</w:t>
            </w:r>
          </w:p>
        </w:tc>
      </w:tr>
    </w:tbl>
    <w:p w:rsidR="00CF3304" w:rsidRDefault="00CF3304">
      <w:pPr>
        <w:rPr>
          <w:color w:val="auto"/>
          <w:sz w:val="2"/>
          <w:szCs w:val="2"/>
        </w:rPr>
      </w:pPr>
    </w:p>
    <w:p w:rsidR="00663A1D" w:rsidRDefault="00663A1D">
      <w:pPr>
        <w:pStyle w:val="41"/>
        <w:shd w:val="clear" w:color="auto" w:fill="auto"/>
        <w:spacing w:before="1001" w:after="666" w:line="270" w:lineRule="exact"/>
        <w:ind w:left="5480"/>
      </w:pPr>
    </w:p>
    <w:p w:rsidR="00663A1D" w:rsidRDefault="00663A1D" w:rsidP="00663A1D">
      <w:pPr>
        <w:pStyle w:val="41"/>
        <w:shd w:val="clear" w:color="auto" w:fill="auto"/>
        <w:spacing w:before="1001" w:after="666" w:line="270" w:lineRule="exact"/>
        <w:ind w:left="5480"/>
        <w:jc w:val="right"/>
        <w:rPr>
          <w:sz w:val="20"/>
          <w:szCs w:val="20"/>
        </w:rPr>
      </w:pPr>
    </w:p>
    <w:p w:rsidR="00CF3304" w:rsidRPr="00663A1D" w:rsidRDefault="00CF3304" w:rsidP="00663A1D">
      <w:pPr>
        <w:pStyle w:val="41"/>
        <w:shd w:val="clear" w:color="auto" w:fill="auto"/>
        <w:spacing w:before="1001" w:after="666" w:line="270" w:lineRule="exact"/>
        <w:ind w:left="5480"/>
        <w:jc w:val="right"/>
        <w:rPr>
          <w:sz w:val="20"/>
          <w:szCs w:val="20"/>
        </w:rPr>
      </w:pPr>
      <w:r w:rsidRPr="00663A1D">
        <w:rPr>
          <w:sz w:val="20"/>
          <w:szCs w:val="20"/>
        </w:rPr>
        <w:lastRenderedPageBreak/>
        <w:t>Приложение № 1 к объявлению</w:t>
      </w:r>
    </w:p>
    <w:p w:rsidR="00663A1D" w:rsidRPr="00663A1D" w:rsidRDefault="00663A1D" w:rsidP="00663A1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ЗАЯВКА</w:t>
      </w:r>
    </w:p>
    <w:p w:rsidR="00663A1D" w:rsidRPr="00663A1D" w:rsidRDefault="00663A1D" w:rsidP="00663A1D">
      <w:pPr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t xml:space="preserve">на участие в отборе юридических лиц и индивидуальных предпринимателей, взявших на себя обязательства 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 в форме запроса предложений 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и на предоставление субсидии </w:t>
      </w: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63A1D" w:rsidRPr="00663A1D" w:rsidRDefault="00663A1D" w:rsidP="00663A1D">
      <w:pPr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______________________________________________________________________________________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auto"/>
          <w:sz w:val="18"/>
          <w:szCs w:val="20"/>
        </w:rPr>
      </w:pPr>
      <w:r w:rsidRPr="00663A1D">
        <w:rPr>
          <w:rFonts w:ascii="Times New Roman" w:hAnsi="Times New Roman" w:cs="Times New Roman"/>
          <w:bCs/>
          <w:color w:val="auto"/>
          <w:sz w:val="18"/>
          <w:szCs w:val="20"/>
        </w:rPr>
        <w:t>(наименование юридического лица  или индивидуального предпринимателя,полное и сокращенное наименование)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номер мобильного телефона 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адрес электронной почты 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просит предоставить в 20 ___ году субсидию за счет средств 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Общие сведения: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ОГРН/ОГРНИП_________________________________________________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ИНН ________________________________________________________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КПП ________________________________________________________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Юридический адрес 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Почтовый адрес _______________________________________________</w:t>
      </w:r>
    </w:p>
    <w:p w:rsidR="00663A1D" w:rsidRPr="00663A1D" w:rsidRDefault="00663A1D" w:rsidP="00663A1D">
      <w:pPr>
        <w:numPr>
          <w:ilvl w:val="0"/>
          <w:numId w:val="2"/>
        </w:numPr>
        <w:tabs>
          <w:tab w:val="left" w:pos="142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Банковские реквизиты финансово-кредитного учреждения: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Наименование ________________________________________________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Расчетный счет _______________________________________________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Корреспондентский счет _______________________________________</w:t>
      </w:r>
    </w:p>
    <w:p w:rsidR="00663A1D" w:rsidRPr="00663A1D" w:rsidRDefault="00663A1D" w:rsidP="00663A1D">
      <w:pPr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>БИК _________________________________________________________</w:t>
      </w:r>
    </w:p>
    <w:p w:rsidR="00663A1D" w:rsidRPr="00663A1D" w:rsidRDefault="00663A1D" w:rsidP="00663A1D">
      <w:pPr>
        <w:widowControl w:val="0"/>
        <w:numPr>
          <w:ilvl w:val="0"/>
          <w:numId w:val="2"/>
        </w:numPr>
        <w:tabs>
          <w:tab w:val="left" w:pos="142"/>
          <w:tab w:val="left" w:pos="851"/>
          <w:tab w:val="left" w:pos="1266"/>
        </w:tabs>
        <w:suppressAutoHyphens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Подтверждаю, что по состоянию на дату подачи заявки «___» _____________ 20 ___ года </w:t>
      </w:r>
      <w:r w:rsidRPr="00663A1D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____________________________________: соответствует </w:t>
      </w:r>
      <w:r w:rsidRPr="00663A1D">
        <w:rPr>
          <w:rFonts w:ascii="Times New Roman" w:hAnsi="Times New Roman" w:cs="Times New Roman"/>
          <w:color w:val="auto"/>
          <w:sz w:val="20"/>
          <w:szCs w:val="20"/>
        </w:rPr>
        <w:t xml:space="preserve">требованиям и условиям, установленным Порядком предоставления субсидии </w:t>
      </w:r>
      <w:r w:rsidRPr="00663A1D">
        <w:rPr>
          <w:rFonts w:ascii="Times New Roman" w:hAnsi="Times New Roman" w:cs="Times New Roman"/>
          <w:bCs/>
          <w:color w:val="auto"/>
          <w:sz w:val="20"/>
          <w:szCs w:val="20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663A1D" w:rsidRPr="00663A1D" w:rsidRDefault="00663A1D" w:rsidP="00663A1D">
      <w:pPr>
        <w:widowControl w:val="0"/>
        <w:numPr>
          <w:ilvl w:val="0"/>
          <w:numId w:val="2"/>
        </w:numPr>
        <w:tabs>
          <w:tab w:val="left" w:pos="851"/>
          <w:tab w:val="left" w:pos="1266"/>
        </w:tabs>
        <w:suppressAutoHyphens/>
        <w:spacing w:line="360" w:lineRule="atLeast"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Способ направления уведомлений по вопросам, связанным 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br/>
        <w:t xml:space="preserve">с предоставлением субсидии (нужное отметить </w:t>
      </w:r>
      <w:r w:rsidRPr="00663A1D">
        <w:rPr>
          <w:rFonts w:ascii="Times New Roman" w:hAnsi="Times New Roman" w:cs="Times New Roman"/>
          <w:color w:val="auto"/>
          <w:sz w:val="20"/>
          <w:szCs w:val="28"/>
          <w:lang w:val="en-US"/>
        </w:rPr>
        <w:t>V</w:t>
      </w:r>
      <w:r w:rsidRPr="00663A1D">
        <w:rPr>
          <w:rFonts w:ascii="Times New Roman" w:hAnsi="Times New Roman" w:cs="Times New Roman"/>
          <w:color w:val="auto"/>
          <w:sz w:val="20"/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39"/>
      </w:tblGrid>
      <w:tr w:rsidR="00663A1D" w:rsidRPr="00663A1D" w:rsidTr="00002C35">
        <w:tc>
          <w:tcPr>
            <w:tcW w:w="534" w:type="dxa"/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8639" w:type="dxa"/>
            <w:tcBorders>
              <w:top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 письменной форме по почтовому адресу</w:t>
            </w:r>
          </w:p>
        </w:tc>
      </w:tr>
      <w:tr w:rsidR="00663A1D" w:rsidRPr="00663A1D" w:rsidTr="00002C35">
        <w:tc>
          <w:tcPr>
            <w:tcW w:w="534" w:type="dxa"/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</w:p>
        </w:tc>
        <w:tc>
          <w:tcPr>
            <w:tcW w:w="8639" w:type="dxa"/>
            <w:tcBorders>
              <w:top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tabs>
                <w:tab w:val="left" w:pos="851"/>
                <w:tab w:val="left" w:pos="1266"/>
              </w:tabs>
              <w:jc w:val="both"/>
              <w:rPr>
                <w:rFonts w:ascii="Times New Roman" w:hAnsi="Times New Roman" w:cs="Times New Roman"/>
                <w:color w:val="auto"/>
                <w:sz w:val="20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663A1D" w:rsidRPr="00663A1D" w:rsidRDefault="00663A1D" w:rsidP="00663A1D">
      <w:pPr>
        <w:widowControl w:val="0"/>
        <w:tabs>
          <w:tab w:val="left" w:pos="851"/>
          <w:tab w:val="left" w:pos="1266"/>
        </w:tabs>
        <w:jc w:val="both"/>
        <w:rPr>
          <w:rFonts w:ascii="Times New Roman" w:hAnsi="Times New Roman" w:cs="Times New Roman"/>
          <w:color w:val="auto"/>
          <w:sz w:val="20"/>
          <w:szCs w:val="28"/>
        </w:rPr>
      </w:pPr>
    </w:p>
    <w:tbl>
      <w:tblPr>
        <w:tblW w:w="9889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6"/>
        <w:gridCol w:w="2344"/>
        <w:gridCol w:w="2269"/>
      </w:tblGrid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Руководитель заявителя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И.О.Фамилия</w:t>
            </w: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М.П.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Главный бухгалтер заявителя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(при наличии)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И.О.Фамилия</w:t>
            </w:r>
          </w:p>
        </w:tc>
      </w:tr>
      <w:tr w:rsidR="00663A1D" w:rsidRPr="00663A1D" w:rsidTr="00002C35">
        <w:trPr>
          <w:trHeight w:val="20"/>
        </w:trPr>
        <w:tc>
          <w:tcPr>
            <w:tcW w:w="323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     »_____________ 202__ года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63A1D" w:rsidRDefault="00CF3304" w:rsidP="00663A1D">
      <w:pPr>
        <w:pStyle w:val="a4"/>
        <w:shd w:val="clear" w:color="auto" w:fill="auto"/>
        <w:tabs>
          <w:tab w:val="left" w:leader="underscore" w:pos="8000"/>
        </w:tabs>
        <w:spacing w:line="614" w:lineRule="exact"/>
        <w:ind w:left="80" w:right="660" w:firstLine="5520"/>
      </w:pPr>
      <w:r>
        <w:rPr>
          <w:rStyle w:val="13"/>
        </w:rPr>
        <w:lastRenderedPageBreak/>
        <w:t>Приложение № 2 к объявлению</w:t>
      </w:r>
      <w:r>
        <w:rPr>
          <w:rStyle w:val="131"/>
          <w:noProof w:val="0"/>
        </w:rPr>
        <w:t xml:space="preserve"> </w:t>
      </w:r>
    </w:p>
    <w:p w:rsidR="00CF3304" w:rsidRDefault="00CF3304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</w:pPr>
    </w:p>
    <w:p w:rsidR="00663A1D" w:rsidRDefault="00663A1D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Наименование организации или индивидуального предпринимателя:_______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ИНН/КПП _________________________________________________________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>ОГРН _____________________________________________________________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b/>
          <w:color w:val="auto"/>
          <w:sz w:val="20"/>
          <w:szCs w:val="20"/>
        </w:rPr>
        <w:t>ПРЕДЛОЖЕНИЕ</w:t>
      </w:r>
    </w:p>
    <w:p w:rsidR="00663A1D" w:rsidRPr="00663A1D" w:rsidRDefault="00663A1D" w:rsidP="00663A1D">
      <w:pPr>
        <w:spacing w:line="240" w:lineRule="exact"/>
        <w:ind w:firstLine="709"/>
        <w:jc w:val="center"/>
        <w:rPr>
          <w:rFonts w:ascii="Times New Roman" w:hAnsi="Times New Roman" w:cs="Times New Roman"/>
          <w:bCs/>
          <w:color w:val="auto"/>
          <w:sz w:val="20"/>
          <w:szCs w:val="28"/>
        </w:rPr>
      </w:pPr>
      <w:r w:rsidRPr="00663A1D">
        <w:rPr>
          <w:rFonts w:ascii="Times New Roman" w:hAnsi="Times New Roman" w:cs="Times New Roman"/>
          <w:color w:val="auto"/>
          <w:sz w:val="20"/>
          <w:szCs w:val="28"/>
        </w:rPr>
        <w:t xml:space="preserve">об </w:t>
      </w:r>
      <w:r w:rsidRPr="00663A1D">
        <w:rPr>
          <w:rFonts w:ascii="Times New Roman" w:hAnsi="Times New Roman" w:cs="Times New Roman"/>
          <w:bCs/>
          <w:color w:val="auto"/>
          <w:sz w:val="20"/>
          <w:szCs w:val="28"/>
        </w:rPr>
        <w:t xml:space="preserve">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находящихсяв служебной командировке в зоне действия специальной военнойоперации, проживающих в жилых помещениях с печным отоплением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t>за 20__ год</w:t>
      </w:r>
    </w:p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tbl>
      <w:tblPr>
        <w:tblpPr w:leftFromText="180" w:rightFromText="180" w:vertAnchor="text" w:tblpX="-80" w:tblpY="1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410"/>
        <w:gridCol w:w="2409"/>
        <w:gridCol w:w="2977"/>
      </w:tblGrid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Количество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семей</w:t>
            </w: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Количество твердого топлива (дров), м3</w:t>
            </w: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Цена 1 м3 твердого топлива(дров)</w:t>
            </w:r>
          </w:p>
          <w:p w:rsidR="00663A1D" w:rsidRPr="00663A1D" w:rsidRDefault="00663A1D" w:rsidP="00663A1D">
            <w:pPr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Стоимость твердого топлива (дров)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1</w:t>
            </w: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2</w:t>
            </w: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3</w:t>
            </w: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0"/>
              </w:rPr>
              <w:t>4</w:t>
            </w: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  <w:tr w:rsidR="00663A1D" w:rsidRPr="00663A1D" w:rsidTr="00002C35">
        <w:trPr>
          <w:trHeight w:val="20"/>
        </w:trPr>
        <w:tc>
          <w:tcPr>
            <w:tcW w:w="148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center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10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409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2977" w:type="dxa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spacing w:line="240" w:lineRule="exact"/>
              <w:contextualSpacing/>
              <w:jc w:val="both"/>
              <w:rPr>
                <w:rFonts w:ascii="Times New Roman" w:hAnsi="Times New Roman" w:cs="Times New Roman"/>
                <w:color w:val="auto"/>
                <w:szCs w:val="20"/>
              </w:rPr>
            </w:pPr>
          </w:p>
        </w:tc>
      </w:tr>
    </w:tbl>
    <w:p w:rsidR="00663A1D" w:rsidRPr="00663A1D" w:rsidRDefault="00663A1D" w:rsidP="00663A1D">
      <w:pPr>
        <w:widowControl w:val="0"/>
        <w:autoSpaceDE w:val="0"/>
        <w:autoSpaceDN w:val="0"/>
        <w:spacing w:line="240" w:lineRule="exact"/>
        <w:ind w:firstLine="709"/>
        <w:contextualSpacing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663A1D">
        <w:rPr>
          <w:rFonts w:ascii="Times New Roman" w:hAnsi="Times New Roman" w:cs="Times New Roman"/>
          <w:color w:val="auto"/>
          <w:sz w:val="20"/>
          <w:szCs w:val="20"/>
        </w:rPr>
        <w:br w:type="textWrapping" w:clear="all"/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И.О.Фамилия</w:t>
            </w:r>
          </w:p>
        </w:tc>
      </w:tr>
      <w:tr w:rsidR="00663A1D" w:rsidRPr="00663A1D" w:rsidTr="00002C35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М.П.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Главный бухгалтер заявителя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И.О.Фамилия</w:t>
            </w:r>
          </w:p>
        </w:tc>
      </w:tr>
      <w:tr w:rsidR="00663A1D" w:rsidRPr="00663A1D" w:rsidTr="00002C35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  <w:tr w:rsidR="00663A1D" w:rsidRPr="00663A1D" w:rsidTr="00002C35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663A1D">
              <w:rPr>
                <w:rFonts w:ascii="Times New Roman" w:hAnsi="Times New Roman" w:cs="Times New Roman"/>
                <w:color w:val="auto"/>
                <w:szCs w:val="28"/>
              </w:rPr>
              <w:t>«___» _______________ 20___ года</w:t>
            </w: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  <w:p w:rsidR="00663A1D" w:rsidRPr="00663A1D" w:rsidRDefault="00663A1D" w:rsidP="00663A1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</w:p>
        </w:tc>
      </w:tr>
    </w:tbl>
    <w:p w:rsidR="00663A1D" w:rsidRDefault="00663A1D">
      <w:pPr>
        <w:pStyle w:val="a4"/>
        <w:shd w:val="clear" w:color="auto" w:fill="auto"/>
        <w:tabs>
          <w:tab w:val="left" w:leader="underscore" w:pos="2620"/>
        </w:tabs>
        <w:spacing w:line="230" w:lineRule="exact"/>
        <w:ind w:left="2020"/>
        <w:sectPr w:rsidR="00663A1D" w:rsidSect="00663A1D">
          <w:type w:val="continuous"/>
          <w:pgSz w:w="11905" w:h="16837"/>
          <w:pgMar w:top="426" w:right="533" w:bottom="1196" w:left="1345" w:header="0" w:footer="3" w:gutter="0"/>
          <w:cols w:space="720"/>
          <w:noEndnote/>
          <w:docGrid w:linePitch="360"/>
        </w:sectPr>
      </w:pPr>
    </w:p>
    <w:p w:rsidR="00663A1D" w:rsidRDefault="00663A1D">
      <w:pPr>
        <w:pStyle w:val="12"/>
        <w:keepNext/>
        <w:keepLines/>
        <w:shd w:val="clear" w:color="auto" w:fill="auto"/>
        <w:ind w:left="20"/>
      </w:pPr>
      <w:bookmarkStart w:id="1" w:name="bookmark0"/>
    </w:p>
    <w:bookmarkEnd w:id="1"/>
    <w:p w:rsidR="00663A1D" w:rsidRDefault="00663A1D" w:rsidP="00663A1D">
      <w:pPr>
        <w:pStyle w:val="61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663A1D" w:rsidRDefault="00663A1D" w:rsidP="00663A1D">
      <w:pPr>
        <w:pStyle w:val="61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CF3304" w:rsidRDefault="00663A1D" w:rsidP="00663A1D">
      <w:pPr>
        <w:pStyle w:val="61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  <w:r>
        <w:rPr>
          <w:sz w:val="27"/>
          <w:szCs w:val="27"/>
        </w:rPr>
        <w:t>П</w:t>
      </w:r>
      <w:r w:rsidRPr="00663A1D">
        <w:rPr>
          <w:sz w:val="27"/>
          <w:szCs w:val="27"/>
        </w:rPr>
        <w:t>риложение № 3 к объявлению</w:t>
      </w:r>
    </w:p>
    <w:p w:rsidR="00663A1D" w:rsidRDefault="00663A1D" w:rsidP="00663A1D">
      <w:pPr>
        <w:pStyle w:val="61"/>
        <w:shd w:val="clear" w:color="auto" w:fill="auto"/>
        <w:spacing w:after="0" w:line="190" w:lineRule="exact"/>
        <w:ind w:left="4560"/>
        <w:jc w:val="right"/>
        <w:rPr>
          <w:sz w:val="27"/>
          <w:szCs w:val="27"/>
        </w:rPr>
      </w:pP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b/>
          <w:color w:val="auto"/>
          <w:lang w:eastAsia="ar-SA"/>
        </w:rPr>
      </w:pPr>
      <w:r w:rsidRPr="00663A1D">
        <w:rPr>
          <w:rFonts w:ascii="Times New Roman" w:hAnsi="Times New Roman" w:cs="Times New Roman"/>
          <w:b/>
          <w:color w:val="auto"/>
          <w:lang w:eastAsia="ar-SA"/>
        </w:rPr>
        <w:t>Согласие на обработку персональных данных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 xml:space="preserve">Я,__________________________________________________________________________________________  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(Ф.И.О.)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________________________________________________________________________________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(данные паспорта (или иного документа, удостоверяющего личность))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не возражаю против обработки Администрацией Солецкого муниципального округа, включая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следующих моих персональных данных:____________________________________________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_______________________________________________________________________________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(перечень персональных данных),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Обрабатываемых с целью_</w:t>
      </w:r>
      <w:r w:rsidRPr="00663A1D">
        <w:rPr>
          <w:rFonts w:ascii="Times New Roman" w:hAnsi="Times New Roman" w:cs="Times New Roman"/>
          <w:color w:val="auto"/>
          <w:u w:val="single"/>
          <w:lang w:eastAsia="ar-SA"/>
        </w:rPr>
        <w:t>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(цель обработки персональных данных)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в течение_______________________________________________________________________</w:t>
      </w:r>
    </w:p>
    <w:p w:rsidR="00663A1D" w:rsidRPr="00663A1D" w:rsidRDefault="00663A1D" w:rsidP="00663A1D">
      <w:pPr>
        <w:suppressAutoHyphens/>
        <w:spacing w:line="240" w:lineRule="exact"/>
        <w:ind w:firstLine="709"/>
        <w:jc w:val="center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(указать срок действия согласия)</w:t>
      </w:r>
    </w:p>
    <w:p w:rsidR="00663A1D" w:rsidRPr="00663A1D" w:rsidRDefault="00663A1D" w:rsidP="00663A1D">
      <w:pPr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Настоящее согласие может быть отозвано в письменной форме.</w:t>
      </w:r>
    </w:p>
    <w:p w:rsidR="00663A1D" w:rsidRPr="00663A1D" w:rsidRDefault="00663A1D" w:rsidP="00663A1D">
      <w:pPr>
        <w:suppressAutoHyphens/>
        <w:spacing w:line="240" w:lineRule="exact"/>
        <w:ind w:firstLine="567"/>
        <w:jc w:val="both"/>
        <w:rPr>
          <w:rFonts w:ascii="Times New Roman" w:hAnsi="Times New Roman" w:cs="Times New Roman"/>
          <w:color w:val="auto"/>
          <w:lang w:eastAsia="ar-SA"/>
        </w:rPr>
      </w:pPr>
      <w:r w:rsidRPr="00663A1D">
        <w:rPr>
          <w:rFonts w:ascii="Times New Roman" w:hAnsi="Times New Roman" w:cs="Times New Roman"/>
          <w:color w:val="auto"/>
          <w:lang w:eastAsia="ar-SA"/>
        </w:rPr>
        <w:t>Настоящее согласие действует до даты его отзыва заявителем путем направления в Администрацию Солецкого муниципального округа письменного сообщения об указанном отзыве в произвольной форме, если иное не установлено законодательством Российской Федерации.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"/>
        <w:gridCol w:w="540"/>
        <w:gridCol w:w="180"/>
        <w:gridCol w:w="2247"/>
        <w:gridCol w:w="369"/>
        <w:gridCol w:w="369"/>
        <w:gridCol w:w="510"/>
        <w:gridCol w:w="1623"/>
        <w:gridCol w:w="403"/>
        <w:gridCol w:w="2793"/>
      </w:tblGrid>
      <w:tr w:rsidR="00663A1D" w:rsidRPr="00663A1D" w:rsidTr="00002C35">
        <w:tc>
          <w:tcPr>
            <w:tcW w:w="18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“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«</w:t>
            </w:r>
          </w:p>
        </w:tc>
        <w:tc>
          <w:tcPr>
            <w:tcW w:w="18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”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2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" w:type="dxa"/>
            <w:vAlign w:val="bottom"/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>г.</w:t>
            </w:r>
          </w:p>
        </w:tc>
        <w:tc>
          <w:tcPr>
            <w:tcW w:w="162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40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793" w:type="dxa"/>
            <w:vAlign w:val="bottom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663A1D" w:rsidRPr="00663A1D" w:rsidTr="00002C35">
        <w:tc>
          <w:tcPr>
            <w:tcW w:w="18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4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8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247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69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510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 (подпись)</w:t>
            </w:r>
          </w:p>
        </w:tc>
        <w:tc>
          <w:tcPr>
            <w:tcW w:w="403" w:type="dxa"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63A1D" w:rsidRPr="00663A1D" w:rsidRDefault="00663A1D" w:rsidP="00663A1D">
            <w:pPr>
              <w:suppressAutoHyphens/>
              <w:spacing w:line="240" w:lineRule="exact"/>
              <w:ind w:firstLine="709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663A1D">
              <w:rPr>
                <w:rFonts w:ascii="Times New Roman" w:hAnsi="Times New Roman" w:cs="Times New Roman"/>
                <w:color w:val="auto"/>
                <w:lang w:eastAsia="ar-SA"/>
              </w:rPr>
              <w:t xml:space="preserve">                    (Ф.И.О)</w:t>
            </w:r>
          </w:p>
        </w:tc>
      </w:tr>
    </w:tbl>
    <w:p w:rsidR="00663A1D" w:rsidRPr="00663A1D" w:rsidRDefault="00663A1D" w:rsidP="00663A1D">
      <w:pPr>
        <w:spacing w:line="240" w:lineRule="exact"/>
        <w:jc w:val="both"/>
        <w:rPr>
          <w:rFonts w:ascii="Times New Roman" w:hAnsi="Times New Roman" w:cs="Times New Roman"/>
          <w:b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widowControl w:val="0"/>
        <w:autoSpaceDE w:val="0"/>
        <w:autoSpaceDN w:val="0"/>
        <w:adjustRightInd w:val="0"/>
        <w:spacing w:line="240" w:lineRule="exact"/>
        <w:ind w:firstLine="709"/>
        <w:jc w:val="right"/>
        <w:rPr>
          <w:rFonts w:ascii="Times New Roman" w:hAnsi="Times New Roman" w:cs="Times New Roman"/>
          <w:color w:val="auto"/>
          <w:sz w:val="20"/>
          <w:szCs w:val="28"/>
        </w:rPr>
      </w:pPr>
    </w:p>
    <w:p w:rsidR="00663A1D" w:rsidRPr="00663A1D" w:rsidRDefault="00663A1D" w:rsidP="00663A1D">
      <w:pPr>
        <w:pStyle w:val="61"/>
        <w:shd w:val="clear" w:color="auto" w:fill="auto"/>
        <w:spacing w:after="0" w:line="190" w:lineRule="exact"/>
        <w:ind w:left="4560"/>
        <w:jc w:val="center"/>
        <w:rPr>
          <w:sz w:val="27"/>
          <w:szCs w:val="27"/>
        </w:rPr>
      </w:pPr>
    </w:p>
    <w:sectPr w:rsidR="00663A1D" w:rsidRPr="00663A1D" w:rsidSect="00663A1D">
      <w:headerReference w:type="default" r:id="rId10"/>
      <w:pgSz w:w="11905" w:h="16837"/>
      <w:pgMar w:top="567" w:right="905" w:bottom="6273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08F" w:rsidRDefault="004B408F">
      <w:r>
        <w:separator/>
      </w:r>
    </w:p>
  </w:endnote>
  <w:endnote w:type="continuationSeparator" w:id="0">
    <w:p w:rsidR="004B408F" w:rsidRDefault="004B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08F" w:rsidRDefault="004B408F">
      <w:r>
        <w:separator/>
      </w:r>
    </w:p>
  </w:footnote>
  <w:footnote w:type="continuationSeparator" w:id="0">
    <w:p w:rsidR="004B408F" w:rsidRDefault="004B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04" w:rsidRDefault="00CF3304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45"/>
    <w:rsid w:val="00002C35"/>
    <w:rsid w:val="0024211C"/>
    <w:rsid w:val="00272F45"/>
    <w:rsid w:val="0029691F"/>
    <w:rsid w:val="003246DC"/>
    <w:rsid w:val="00401F70"/>
    <w:rsid w:val="004735F3"/>
    <w:rsid w:val="004745B2"/>
    <w:rsid w:val="004B408F"/>
    <w:rsid w:val="004B7962"/>
    <w:rsid w:val="005F4559"/>
    <w:rsid w:val="00663A1D"/>
    <w:rsid w:val="006B1244"/>
    <w:rsid w:val="006B1694"/>
    <w:rsid w:val="00746ABD"/>
    <w:rsid w:val="00885F82"/>
    <w:rsid w:val="008C044E"/>
    <w:rsid w:val="00911B2C"/>
    <w:rsid w:val="00A529B0"/>
    <w:rsid w:val="00B6585A"/>
    <w:rsid w:val="00BC6A12"/>
    <w:rsid w:val="00C663EE"/>
    <w:rsid w:val="00C766EF"/>
    <w:rsid w:val="00CB137A"/>
    <w:rsid w:val="00CD6E60"/>
    <w:rsid w:val="00CF3304"/>
    <w:rsid w:val="00D84B91"/>
    <w:rsid w:val="00F2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56C2B4-D939-4657-A4B9-D7C52A2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">
    <w:name w:val="Основной текст (4)_"/>
    <w:basedOn w:val="a0"/>
    <w:link w:val="4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b/>
      <w:bCs/>
      <w:noProof/>
      <w:spacing w:val="0"/>
      <w:sz w:val="23"/>
      <w:szCs w:val="23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5">
    <w:name w:val="Основной текст Знак"/>
    <w:basedOn w:val="a0"/>
    <w:uiPriority w:val="99"/>
    <w:semiHidden/>
    <w:rPr>
      <w:color w:val="000000"/>
    </w:rPr>
  </w:style>
  <w:style w:type="character" w:customStyle="1" w:styleId="8">
    <w:name w:val="Основной текст Знак8"/>
    <w:basedOn w:val="a0"/>
    <w:uiPriority w:val="99"/>
    <w:semiHidden/>
    <w:rPr>
      <w:rFonts w:cs="Times New Roman"/>
      <w:color w:val="000000"/>
    </w:rPr>
  </w:style>
  <w:style w:type="character" w:customStyle="1" w:styleId="7">
    <w:name w:val="Основной текст Знак7"/>
    <w:basedOn w:val="a0"/>
    <w:uiPriority w:val="99"/>
    <w:semiHidden/>
    <w:rPr>
      <w:rFonts w:cs="Times New Roman"/>
      <w:color w:val="000000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</w:rPr>
  </w:style>
  <w:style w:type="character" w:customStyle="1" w:styleId="5">
    <w:name w:val="Основной текст Знак5"/>
    <w:basedOn w:val="a0"/>
    <w:uiPriority w:val="99"/>
    <w:semiHidden/>
    <w:rPr>
      <w:rFonts w:cs="Arial Unicode MS"/>
      <w:color w:val="000000"/>
    </w:rPr>
  </w:style>
  <w:style w:type="character" w:customStyle="1" w:styleId="40">
    <w:name w:val="Основной текст Знак4"/>
    <w:basedOn w:val="a0"/>
    <w:uiPriority w:val="99"/>
    <w:semiHidden/>
    <w:rPr>
      <w:rFonts w:cs="Arial Unicode MS"/>
      <w:color w:val="000000"/>
    </w:rPr>
  </w:style>
  <w:style w:type="character" w:customStyle="1" w:styleId="3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2">
    <w:name w:val="Основной текст Знак2"/>
    <w:basedOn w:val="a0"/>
    <w:uiPriority w:val="99"/>
    <w:semiHidden/>
    <w:rPr>
      <w:rFonts w:cs="Arial Unicode MS"/>
      <w:color w:val="000000"/>
    </w:rPr>
  </w:style>
  <w:style w:type="character" w:customStyle="1" w:styleId="a6">
    <w:name w:val="Основной текст + Полужирный"/>
    <w:basedOn w:val="1"/>
    <w:uiPriority w:val="99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0">
    <w:name w:val="Основной текст (5)_"/>
    <w:basedOn w:val="a0"/>
    <w:link w:val="51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0">
    <w:name w:val="Основной текст (6)_"/>
    <w:basedOn w:val="a0"/>
    <w:link w:val="61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42">
    <w:name w:val="Основной текст (4)"/>
    <w:basedOn w:val="4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13">
    <w:name w:val="Основной текст + 13"/>
    <w:aliases w:val="5 pt"/>
    <w:basedOn w:val="1"/>
    <w:uiPriority w:val="99"/>
    <w:rPr>
      <w:rFonts w:ascii="Times New Roman" w:hAnsi="Times New Roman" w:cs="Times New Roman"/>
      <w:spacing w:val="0"/>
      <w:sz w:val="27"/>
      <w:szCs w:val="27"/>
    </w:rPr>
  </w:style>
  <w:style w:type="character" w:customStyle="1" w:styleId="131">
    <w:name w:val="Основной текст + 131"/>
    <w:aliases w:val="5 pt2"/>
    <w:basedOn w:val="1"/>
    <w:uiPriority w:val="99"/>
    <w:rPr>
      <w:rFonts w:ascii="Times New Roman" w:hAnsi="Times New Roman" w:cs="Times New Roman"/>
      <w:noProof/>
      <w:spacing w:val="0"/>
      <w:sz w:val="27"/>
      <w:szCs w:val="27"/>
    </w:rPr>
  </w:style>
  <w:style w:type="character" w:customStyle="1" w:styleId="a7">
    <w:name w:val="Подпись к таблице_"/>
    <w:basedOn w:val="a0"/>
    <w:link w:val="10"/>
    <w:uiPriority w:val="99"/>
    <w:locked/>
    <w:rPr>
      <w:rFonts w:ascii="Times New Roman" w:hAnsi="Times New Roman" w:cs="Times New Roman"/>
      <w:spacing w:val="0"/>
      <w:sz w:val="23"/>
      <w:szCs w:val="23"/>
    </w:rPr>
  </w:style>
  <w:style w:type="character" w:customStyle="1" w:styleId="a8">
    <w:name w:val="Подпись к таблице"/>
    <w:basedOn w:val="a7"/>
    <w:uiPriority w:val="99"/>
    <w:rPr>
      <w:rFonts w:ascii="Times New Roman" w:hAnsi="Times New Roman" w:cs="Times New Roman"/>
      <w:spacing w:val="0"/>
      <w:sz w:val="23"/>
      <w:szCs w:val="23"/>
      <w:u w:val="single"/>
    </w:rPr>
  </w:style>
  <w:style w:type="character" w:customStyle="1" w:styleId="a9">
    <w:name w:val="Колонтитул_"/>
    <w:basedOn w:val="a0"/>
    <w:link w:val="aa"/>
    <w:uiPriority w:val="99"/>
    <w:locked/>
    <w:rPr>
      <w:rFonts w:ascii="Times New Roman" w:hAnsi="Times New Roman" w:cs="Times New Roman"/>
      <w:sz w:val="20"/>
      <w:szCs w:val="20"/>
    </w:rPr>
  </w:style>
  <w:style w:type="character" w:customStyle="1" w:styleId="130">
    <w:name w:val="Колонтитул + 13"/>
    <w:aliases w:val="5 pt1"/>
    <w:basedOn w:val="a9"/>
    <w:uiPriority w:val="99"/>
    <w:rPr>
      <w:rFonts w:ascii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1"/>
    <w:uiPriority w:val="99"/>
    <w:rPr>
      <w:rFonts w:ascii="Times New Roman" w:hAnsi="Times New Roman" w:cs="Times New Roman"/>
      <w:spacing w:val="30"/>
      <w:sz w:val="23"/>
      <w:szCs w:val="23"/>
    </w:rPr>
  </w:style>
  <w:style w:type="character" w:customStyle="1" w:styleId="11">
    <w:name w:val="Заголовок №1_"/>
    <w:basedOn w:val="a0"/>
    <w:link w:val="12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pPr>
      <w:shd w:val="clear" w:color="auto" w:fill="FFFFFF"/>
      <w:spacing w:before="1020" w:after="7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b/>
      <w:bCs/>
      <w:color w:val="auto"/>
      <w:sz w:val="23"/>
      <w:szCs w:val="23"/>
    </w:rPr>
  </w:style>
  <w:style w:type="paragraph" w:customStyle="1" w:styleId="31">
    <w:name w:val="Основной текст (3)"/>
    <w:basedOn w:val="a"/>
    <w:link w:val="30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"/>
    <w:basedOn w:val="a"/>
    <w:link w:val="50"/>
    <w:uiPriority w:val="99"/>
    <w:pPr>
      <w:shd w:val="clear" w:color="auto" w:fill="FFFFFF"/>
      <w:spacing w:before="720" w:line="240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61">
    <w:name w:val="Основной текст (6)"/>
    <w:basedOn w:val="a"/>
    <w:link w:val="60"/>
    <w:uiPriority w:val="99"/>
    <w:pPr>
      <w:shd w:val="clear" w:color="auto" w:fill="FFFFFF"/>
      <w:spacing w:after="1080" w:line="240" w:lineRule="atLeast"/>
      <w:jc w:val="both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10">
    <w:name w:val="Подпись к таблице1"/>
    <w:basedOn w:val="a"/>
    <w:link w:val="a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3"/>
      <w:szCs w:val="23"/>
    </w:rPr>
  </w:style>
  <w:style w:type="paragraph" w:customStyle="1" w:styleId="aa">
    <w:name w:val="Колонтитул"/>
    <w:basedOn w:val="a"/>
    <w:link w:val="a9"/>
    <w:uiPriority w:val="99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line="317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663A1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63A1D"/>
    <w:rPr>
      <w:rFonts w:cs="Arial Unicode MS"/>
      <w:color w:val="000000"/>
    </w:rPr>
  </w:style>
  <w:style w:type="paragraph" w:styleId="ad">
    <w:name w:val="footer"/>
    <w:basedOn w:val="a"/>
    <w:link w:val="ae"/>
    <w:uiPriority w:val="99"/>
    <w:unhideWhenUsed/>
    <w:rsid w:val="00663A1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63A1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soleco@adminsoltcy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rinav.darin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dminsoltcy.gosuslugi.ru/deyatelnost/napravleniya-deyatelnosti/ekonomika/malyy-i-sredniy-biznes/granty-i-konk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2700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Батя</dc:creator>
  <cp:keywords/>
  <dc:description/>
  <cp:lastModifiedBy>Антон Мясников</cp:lastModifiedBy>
  <cp:revision>2</cp:revision>
  <dcterms:created xsi:type="dcterms:W3CDTF">2024-12-09T14:10:00Z</dcterms:created>
  <dcterms:modified xsi:type="dcterms:W3CDTF">2024-12-09T14:10:00Z</dcterms:modified>
</cp:coreProperties>
</file>