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3484B93" w:rsidR="00404893" w:rsidRDefault="00774A02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</w:t>
      </w:r>
      <w:r w:rsidR="00F16496">
        <w:rPr>
          <w:rFonts w:ascii="Times New Roman" w:hAnsi="Times New Roman"/>
          <w:b/>
          <w:sz w:val="28"/>
          <w:highlight w:val="white"/>
        </w:rPr>
        <w:t>ого</w:t>
      </w:r>
      <w:r>
        <w:rPr>
          <w:rFonts w:ascii="Times New Roman" w:hAnsi="Times New Roman"/>
          <w:b/>
          <w:sz w:val="28"/>
          <w:highlight w:val="white"/>
        </w:rPr>
        <w:t xml:space="preserve"> участк</w:t>
      </w:r>
      <w:r w:rsidR="00F16496">
        <w:rPr>
          <w:rFonts w:ascii="Times New Roman" w:hAnsi="Times New Roman"/>
          <w:b/>
          <w:sz w:val="28"/>
          <w:highlight w:val="white"/>
        </w:rPr>
        <w:t>а</w:t>
      </w:r>
    </w:p>
    <w:p w14:paraId="02000000" w14:textId="77777777" w:rsidR="00404893" w:rsidRDefault="00404893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5459E84B" w:rsidR="00404893" w:rsidRDefault="00774A02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</w:t>
      </w:r>
      <w:r w:rsidR="00F16496">
        <w:rPr>
          <w:rFonts w:ascii="Times New Roman" w:hAnsi="Times New Roman"/>
          <w:sz w:val="24"/>
          <w:highlight w:val="white"/>
        </w:rPr>
        <w:t>ого</w:t>
      </w:r>
      <w:r>
        <w:rPr>
          <w:rFonts w:ascii="Times New Roman" w:hAnsi="Times New Roman"/>
          <w:sz w:val="24"/>
          <w:highlight w:val="white"/>
        </w:rPr>
        <w:t xml:space="preserve"> участк</w:t>
      </w:r>
      <w:r w:rsidR="00F16496">
        <w:rPr>
          <w:rFonts w:ascii="Times New Roman" w:hAnsi="Times New Roman"/>
          <w:sz w:val="24"/>
          <w:highlight w:val="white"/>
        </w:rPr>
        <w:t>а</w:t>
      </w:r>
      <w:r>
        <w:rPr>
          <w:rFonts w:ascii="Times New Roman" w:hAnsi="Times New Roman"/>
          <w:sz w:val="24"/>
          <w:highlight w:val="white"/>
        </w:rPr>
        <w:t xml:space="preserve">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404893" w:rsidRPr="00BC5CB7" w:rsidRDefault="0040489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highlight w:val="white"/>
        </w:rPr>
      </w:pPr>
    </w:p>
    <w:p w14:paraId="05000000" w14:textId="1FDBB5A8" w:rsidR="00404893" w:rsidRDefault="00774A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>
        <w:rPr>
          <w:rFonts w:ascii="Times New Roman" w:hAnsi="Times New Roman"/>
          <w:b/>
          <w:i/>
          <w:sz w:val="28"/>
          <w:highlight w:val="white"/>
          <w:u w:val="single"/>
        </w:rPr>
        <w:t>для веден</w:t>
      </w:r>
      <w:r w:rsidR="00615D88">
        <w:rPr>
          <w:rFonts w:ascii="Times New Roman" w:hAnsi="Times New Roman"/>
          <w:b/>
          <w:i/>
          <w:sz w:val="28"/>
          <w:highlight w:val="white"/>
          <w:u w:val="single"/>
        </w:rPr>
        <w:t>ия личного подсобного хозяйства</w:t>
      </w:r>
    </w:p>
    <w:p w14:paraId="06000000" w14:textId="77777777" w:rsidR="00404893" w:rsidRDefault="004048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4D51A1B3" w14:textId="21D79A57" w:rsidR="00D91DE3" w:rsidRDefault="00994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F16496">
        <w:rPr>
          <w:rFonts w:ascii="Times New Roman" w:hAnsi="Times New Roman"/>
          <w:sz w:val="28"/>
          <w:highlight w:val="white"/>
        </w:rPr>
        <w:t>0010703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F16496">
        <w:rPr>
          <w:rFonts w:ascii="Times New Roman" w:hAnsi="Times New Roman"/>
          <w:sz w:val="28"/>
          <w:highlight w:val="white"/>
        </w:rPr>
        <w:t>236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обл., </w:t>
      </w:r>
      <w:proofErr w:type="spellStart"/>
      <w:r w:rsidR="00B916CC">
        <w:rPr>
          <w:rFonts w:ascii="Times New Roman" w:hAnsi="Times New Roman"/>
          <w:sz w:val="28"/>
          <w:highlight w:val="white"/>
        </w:rPr>
        <w:t>Солецкий</w:t>
      </w:r>
      <w:proofErr w:type="spellEnd"/>
      <w:r w:rsidR="00B916CC"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 w:rsidR="00590B70">
        <w:rPr>
          <w:rFonts w:ascii="Times New Roman" w:hAnsi="Times New Roman"/>
          <w:sz w:val="28"/>
          <w:highlight w:val="white"/>
        </w:rPr>
        <w:t>г. Сольцы</w:t>
      </w:r>
      <w:r w:rsidR="00B916CC">
        <w:rPr>
          <w:rFonts w:ascii="Times New Roman" w:hAnsi="Times New Roman"/>
          <w:sz w:val="28"/>
          <w:highlight w:val="white"/>
        </w:rPr>
        <w:t xml:space="preserve">, ул. </w:t>
      </w:r>
      <w:r w:rsidR="00F16496">
        <w:rPr>
          <w:rFonts w:ascii="Times New Roman" w:hAnsi="Times New Roman"/>
          <w:sz w:val="28"/>
          <w:highlight w:val="white"/>
        </w:rPr>
        <w:t>Почтовая.</w:t>
      </w:r>
    </w:p>
    <w:p w14:paraId="10720522" w14:textId="60F17CEB" w:rsidR="00704369" w:rsidRDefault="00704369" w:rsidP="00615D88">
      <w:pPr>
        <w:spacing w:after="0" w:line="0" w:lineRule="atLeast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73529E18" w14:textId="77777777" w:rsidR="006F0D0D" w:rsidRDefault="006F0D0D" w:rsidP="006F0D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земельного участка, вправе подавать заявления о намерении участвовать в аукционе по продаже права на заключение договора аренды соответствующего земельного участка (далее – заявления).</w:t>
      </w:r>
    </w:p>
    <w:p w14:paraId="23000000" w14:textId="77777777" w:rsidR="00404893" w:rsidRDefault="00404893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4000000" w14:textId="77777777" w:rsidR="00404893" w:rsidRDefault="00774A02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25000000" w14:textId="77777777" w:rsidR="00404893" w:rsidRDefault="00404893" w:rsidP="00C468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6000000" w14:textId="77777777" w:rsidR="00404893" w:rsidRDefault="00774A02" w:rsidP="00C4682F">
      <w:pPr>
        <w:spacing w:after="0" w:line="240" w:lineRule="auto"/>
        <w:ind w:firstLine="709"/>
        <w:jc w:val="both"/>
        <w:rPr>
          <w:rStyle w:val="apple-converted-space0"/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либо в управление имущественных и земельных отношений Администрации муниципального округа по адресу, указанному выше.</w:t>
      </w:r>
      <w:r>
        <w:rPr>
          <w:rStyle w:val="apple-converted-space0"/>
          <w:rFonts w:ascii="Times New Roman" w:hAnsi="Times New Roman"/>
          <w:sz w:val="24"/>
          <w:highlight w:val="white"/>
        </w:rPr>
        <w:t> </w:t>
      </w:r>
    </w:p>
    <w:p w14:paraId="28000000" w14:textId="77777777" w:rsidR="00404893" w:rsidRDefault="00404893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29000000" w14:textId="77777777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267B8886" w14:textId="0F6834AB" w:rsidR="006D1E8D" w:rsidRDefault="00774A02" w:rsidP="00624943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>Дата окончания приема заявлений –</w:t>
      </w:r>
      <w:r w:rsidR="00F16496">
        <w:rPr>
          <w:rStyle w:val="apple-converted-space0"/>
          <w:rFonts w:ascii="Times New Roman" w:hAnsi="Times New Roman"/>
          <w:sz w:val="24"/>
          <w:highlight w:val="white"/>
        </w:rPr>
        <w:t xml:space="preserve"> </w:t>
      </w:r>
      <w:r w:rsidR="00624943" w:rsidRPr="00624943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23 мая 2025 года.</w:t>
      </w:r>
    </w:p>
    <w:p w14:paraId="2B000000" w14:textId="77777777" w:rsidR="00404893" w:rsidRDefault="00404893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  <w:bookmarkStart w:id="0" w:name="_GoBack"/>
      <w:bookmarkEnd w:id="0"/>
    </w:p>
    <w:sectPr w:rsidR="00404893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93"/>
    <w:rsid w:val="000F035E"/>
    <w:rsid w:val="00136430"/>
    <w:rsid w:val="00393444"/>
    <w:rsid w:val="003D0DE1"/>
    <w:rsid w:val="00404893"/>
    <w:rsid w:val="004146A7"/>
    <w:rsid w:val="004E1B44"/>
    <w:rsid w:val="00590B70"/>
    <w:rsid w:val="00615D88"/>
    <w:rsid w:val="00624943"/>
    <w:rsid w:val="00655E11"/>
    <w:rsid w:val="006D1E8D"/>
    <w:rsid w:val="006F0D0D"/>
    <w:rsid w:val="006F3C96"/>
    <w:rsid w:val="00704369"/>
    <w:rsid w:val="0072777D"/>
    <w:rsid w:val="00774A02"/>
    <w:rsid w:val="00876352"/>
    <w:rsid w:val="008B45F9"/>
    <w:rsid w:val="00994965"/>
    <w:rsid w:val="00A10B13"/>
    <w:rsid w:val="00B916CC"/>
    <w:rsid w:val="00BC5CB7"/>
    <w:rsid w:val="00C4682F"/>
    <w:rsid w:val="00D91DE3"/>
    <w:rsid w:val="00DD6394"/>
    <w:rsid w:val="00DF726C"/>
    <w:rsid w:val="00E13C46"/>
    <w:rsid w:val="00EB6BBB"/>
    <w:rsid w:val="00ED3061"/>
    <w:rsid w:val="00F16496"/>
    <w:rsid w:val="00F3240F"/>
    <w:rsid w:val="00F347CE"/>
    <w:rsid w:val="00F92228"/>
    <w:rsid w:val="00F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C231"/>
  <w15:docId w15:val="{61ADF9A2-6102-4A5A-8DCB-E7DACFB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0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2025-04-23T06:29:00Z</cp:lastPrinted>
  <dcterms:created xsi:type="dcterms:W3CDTF">2025-04-23T06:30:00Z</dcterms:created>
  <dcterms:modified xsi:type="dcterms:W3CDTF">2025-04-23T08:45:00Z</dcterms:modified>
</cp:coreProperties>
</file>