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A03891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07</w:t>
      </w:r>
      <w:r w:rsidR="00CF4668">
        <w:rPr>
          <w:sz w:val="28"/>
        </w:rPr>
        <w:t>.0</w:t>
      </w:r>
      <w:r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066E10">
        <w:rPr>
          <w:sz w:val="28"/>
        </w:rPr>
        <w:t>240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CF4668" w:rsidRDefault="00CF4668" w:rsidP="00CF466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D56EBF" w:rsidRDefault="00D56EBF" w:rsidP="00D85EFD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A03891" w:rsidRPr="00A03891" w:rsidRDefault="00A03891" w:rsidP="00A03891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r w:rsidRPr="00A03891">
        <w:rPr>
          <w:b/>
          <w:bCs/>
          <w:sz w:val="28"/>
          <w:szCs w:val="28"/>
        </w:rPr>
        <w:t xml:space="preserve">О внесении изменения в Порядок </w:t>
      </w:r>
      <w:r w:rsidRPr="00A03891">
        <w:rPr>
          <w:b/>
          <w:sz w:val="28"/>
          <w:szCs w:val="28"/>
        </w:rPr>
        <w:t xml:space="preserve">исполнения бюджета Солецкого муниципального округа  по расходам и санкционирования оплаты </w:t>
      </w:r>
    </w:p>
    <w:p w:rsidR="00A03891" w:rsidRPr="00A03891" w:rsidRDefault="00A03891" w:rsidP="00A03891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r w:rsidRPr="00A03891">
        <w:rPr>
          <w:b/>
          <w:sz w:val="28"/>
          <w:szCs w:val="28"/>
        </w:rPr>
        <w:t>денежных обязательств получателей средств бюджета Солецкого муниципального округа</w:t>
      </w:r>
    </w:p>
    <w:p w:rsidR="00A03891" w:rsidRPr="00A03891" w:rsidRDefault="00A03891" w:rsidP="00A03891">
      <w:pPr>
        <w:widowControl w:val="0"/>
        <w:suppressAutoHyphens/>
        <w:autoSpaceDE w:val="0"/>
        <w:autoSpaceDN w:val="0"/>
        <w:rPr>
          <w:b/>
          <w:sz w:val="28"/>
          <w:szCs w:val="28"/>
        </w:rPr>
      </w:pPr>
    </w:p>
    <w:p w:rsidR="00A03891" w:rsidRPr="00A03891" w:rsidRDefault="00A03891" w:rsidP="00A03891">
      <w:pPr>
        <w:widowControl w:val="0"/>
        <w:suppressAutoHyphens/>
        <w:autoSpaceDE w:val="0"/>
        <w:autoSpaceDN w:val="0"/>
        <w:spacing w:line="340" w:lineRule="atLeast"/>
        <w:rPr>
          <w:b/>
          <w:sz w:val="28"/>
          <w:szCs w:val="28"/>
        </w:rPr>
      </w:pPr>
      <w:r w:rsidRPr="00A03891">
        <w:rPr>
          <w:rFonts w:cs="Calibri"/>
          <w:sz w:val="28"/>
          <w:szCs w:val="28"/>
        </w:rPr>
        <w:t xml:space="preserve">В соответствии со ст.219 Бюджетного кодекса Российской Федерации, Приказами Федерального казначейства от 15.05.2020 года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совершенным с использованием платежных карт, участников системы казначейских платежей», от 14.05.2020 года № 21н «О порядке казначейского обслуживания», решением Думы Солецкого  муниципального округа» от  19.10.2022 № 328 «О структуре Администрации Солецкого муниципального округа» Администрация Солецкого муниципального округа  </w:t>
      </w:r>
      <w:r w:rsidRPr="00A03891">
        <w:rPr>
          <w:b/>
          <w:sz w:val="28"/>
          <w:szCs w:val="28"/>
        </w:rPr>
        <w:t>ПОСТАНОВЛЯЕТ:</w:t>
      </w:r>
    </w:p>
    <w:p w:rsidR="00A03891" w:rsidRPr="00A03891" w:rsidRDefault="00A03891" w:rsidP="00A03891">
      <w:pPr>
        <w:keepNext/>
        <w:spacing w:line="340" w:lineRule="atLeast"/>
        <w:outlineLvl w:val="0"/>
        <w:rPr>
          <w:sz w:val="28"/>
          <w:szCs w:val="28"/>
        </w:rPr>
      </w:pPr>
      <w:r w:rsidRPr="00A03891">
        <w:rPr>
          <w:sz w:val="28"/>
          <w:szCs w:val="28"/>
        </w:rPr>
        <w:t>1. Внести изменение в Порядокисполнения бюджета Солецкого муниципального округа по расходам и санкционирования оплаты денежных обязательств получателей средств бюджета Солецкого муниципального округа, утвержденный постановлением Администрации  муниципального округа от 11.11.2021 № 1681</w:t>
      </w:r>
      <w:r>
        <w:rPr>
          <w:sz w:val="28"/>
          <w:szCs w:val="28"/>
        </w:rPr>
        <w:t xml:space="preserve"> (</w:t>
      </w:r>
      <w:r w:rsidRPr="00A03891">
        <w:rPr>
          <w:sz w:val="28"/>
          <w:szCs w:val="28"/>
        </w:rPr>
        <w:t>в редакции постановлений от 30.12.2021 № 1975, от 07.02.2022 № 249, от 23.08.2022 № 1474, от 11.11.2022 №1989)</w:t>
      </w:r>
      <w:r>
        <w:rPr>
          <w:sz w:val="28"/>
          <w:szCs w:val="28"/>
        </w:rPr>
        <w:t>, и</w:t>
      </w:r>
      <w:r w:rsidRPr="00A03891">
        <w:rPr>
          <w:sz w:val="28"/>
          <w:szCs w:val="28"/>
        </w:rPr>
        <w:t xml:space="preserve">зложив подпункт 11.2 пункта 11 в редакции: </w:t>
      </w:r>
    </w:p>
    <w:p w:rsidR="00A03891" w:rsidRPr="00A03891" w:rsidRDefault="00A03891" w:rsidP="00A03891">
      <w:pPr>
        <w:keepNext/>
        <w:spacing w:line="340" w:lineRule="atLeast"/>
        <w:outlineLvl w:val="0"/>
        <w:rPr>
          <w:sz w:val="28"/>
          <w:szCs w:val="24"/>
        </w:rPr>
      </w:pPr>
      <w:r w:rsidRPr="00A03891">
        <w:rPr>
          <w:sz w:val="28"/>
          <w:szCs w:val="24"/>
        </w:rPr>
        <w:t>«Управление градостроительной деятельности  Администрации муниципального округа осуществляет санкционирование оплаты денежных обязательств по расходам бюджета  округа в части  строительства и реконструкции объектов муниципальной собственности».</w:t>
      </w:r>
    </w:p>
    <w:p w:rsidR="00A03891" w:rsidRPr="00A03891" w:rsidRDefault="00A03891" w:rsidP="00A03891">
      <w:pPr>
        <w:widowControl w:val="0"/>
        <w:autoSpaceDE w:val="0"/>
        <w:autoSpaceDN w:val="0"/>
        <w:spacing w:line="340" w:lineRule="atLeast"/>
        <w:rPr>
          <w:b/>
          <w:sz w:val="28"/>
          <w:szCs w:val="28"/>
        </w:rPr>
      </w:pPr>
      <w:r w:rsidRPr="00A03891">
        <w:rPr>
          <w:sz w:val="28"/>
          <w:szCs w:val="28"/>
        </w:rPr>
        <w:t xml:space="preserve">2.  Опубликовать </w:t>
      </w:r>
      <w:r w:rsidRPr="00A03891">
        <w:rPr>
          <w:sz w:val="28"/>
          <w:szCs w:val="28"/>
          <w:lang w:eastAsia="zh-CN"/>
        </w:rPr>
        <w:t xml:space="preserve">настоящее постановление в периодическом печатном издании «Бюллетень «Солецкого муниципального округа» </w:t>
      </w:r>
      <w:r w:rsidRPr="00A03891">
        <w:rPr>
          <w:sz w:val="28"/>
          <w:szCs w:val="28"/>
        </w:rPr>
        <w:t>и разместить на официальном сайте Администрации муниципального Солецкого округа в информационно-телекоммуникационной сети «Интернет».</w:t>
      </w:r>
    </w:p>
    <w:p w:rsidR="00141905" w:rsidRDefault="00141905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AB5A37" w:rsidRPr="00EF4D93" w:rsidRDefault="00AB5A37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066E10" w:rsidRPr="000A4597" w:rsidRDefault="00066E10" w:rsidP="00066E1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   М.В. Тимофеев</w:t>
      </w:r>
    </w:p>
    <w:p w:rsidR="00C935F3" w:rsidRDefault="00C935F3" w:rsidP="00C935F3">
      <w:pPr>
        <w:pStyle w:val="ConsPlusNormal"/>
        <w:widowControl/>
        <w:suppressAutoHyphens/>
        <w:ind w:left="5670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C935F3" w:rsidRPr="009C56C0" w:rsidRDefault="00C935F3" w:rsidP="00C935F3">
      <w:pPr>
        <w:pStyle w:val="ConsPlusNormal"/>
        <w:widowControl/>
        <w:suppressAutoHyphens/>
        <w:ind w:left="5670"/>
        <w:outlineLvl w:val="0"/>
        <w:rPr>
          <w:rFonts w:ascii="Times New Roman" w:hAnsi="Times New Roman" w:cs="Times New Roman"/>
          <w:sz w:val="24"/>
          <w:szCs w:val="28"/>
        </w:rPr>
      </w:pPr>
      <w:r w:rsidRPr="009C56C0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 </w:t>
      </w:r>
    </w:p>
    <w:p w:rsidR="00C935F3" w:rsidRPr="009C56C0" w:rsidRDefault="00C935F3" w:rsidP="00C935F3">
      <w:pPr>
        <w:pStyle w:val="ConsPlusNormal"/>
        <w:widowControl/>
        <w:suppressAutoHyphens/>
        <w:ind w:left="567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9C56C0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C935F3" w:rsidRDefault="00C935F3" w:rsidP="00C935F3">
      <w:pPr>
        <w:pStyle w:val="ConsPlusNormal"/>
        <w:widowControl/>
        <w:suppressAutoHyphens/>
        <w:ind w:left="567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9C56C0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 xml:space="preserve">округа </w:t>
      </w:r>
      <w:r w:rsidRPr="009C56C0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11.11.2021   </w:t>
      </w:r>
      <w:r w:rsidRPr="009C56C0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1681 (в редакции  от 30.12.2021 № 1975, от 07.02.2022 № 249, от 23.08.2022 № 1474, от 11.11.2022 № 1989)</w:t>
      </w:r>
    </w:p>
    <w:p w:rsidR="00C935F3" w:rsidRPr="009C56C0" w:rsidRDefault="00C935F3" w:rsidP="00C935F3">
      <w:pPr>
        <w:pStyle w:val="ConsPlusNormal"/>
        <w:widowControl/>
        <w:suppressAutoHyphens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35F3" w:rsidRPr="009C56C0" w:rsidRDefault="00C935F3" w:rsidP="00C935F3">
      <w:pPr>
        <w:pStyle w:val="ConsPlusNormal"/>
        <w:widowControl/>
        <w:suppressAutoHyphens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35F3" w:rsidRPr="00FF2907" w:rsidRDefault="00C935F3" w:rsidP="00C935F3">
      <w:pPr>
        <w:pStyle w:val="1"/>
        <w:rPr>
          <w:b w:val="0"/>
          <w:bCs/>
          <w:szCs w:val="28"/>
        </w:rPr>
      </w:pPr>
      <w:r w:rsidRPr="009C56C0">
        <w:rPr>
          <w:szCs w:val="28"/>
        </w:rPr>
        <w:t xml:space="preserve">                              </w:t>
      </w:r>
      <w:r>
        <w:rPr>
          <w:szCs w:val="28"/>
        </w:rPr>
        <w:t xml:space="preserve">            </w:t>
      </w:r>
      <w:r w:rsidRPr="00FF2907">
        <w:rPr>
          <w:bCs/>
          <w:szCs w:val="28"/>
        </w:rPr>
        <w:t>Порядок</w:t>
      </w:r>
    </w:p>
    <w:p w:rsidR="00C935F3" w:rsidRDefault="00C935F3" w:rsidP="00C935F3">
      <w:pPr>
        <w:pStyle w:val="ConsPlusTitle"/>
        <w:jc w:val="center"/>
        <w:rPr>
          <w:sz w:val="28"/>
          <w:szCs w:val="28"/>
        </w:rPr>
      </w:pPr>
      <w:r w:rsidRPr="005E62BC">
        <w:rPr>
          <w:sz w:val="28"/>
          <w:szCs w:val="28"/>
        </w:rPr>
        <w:t xml:space="preserve"> исполнения бюджета Солецкого муниципального округа</w:t>
      </w:r>
    </w:p>
    <w:p w:rsidR="00C935F3" w:rsidRPr="005E62BC" w:rsidRDefault="00C935F3" w:rsidP="00C935F3">
      <w:pPr>
        <w:pStyle w:val="ConsPlusTitle"/>
        <w:jc w:val="center"/>
        <w:rPr>
          <w:sz w:val="28"/>
          <w:szCs w:val="28"/>
        </w:rPr>
      </w:pPr>
      <w:r w:rsidRPr="005E62BC">
        <w:rPr>
          <w:sz w:val="28"/>
          <w:szCs w:val="28"/>
        </w:rPr>
        <w:t xml:space="preserve"> по расходам и</w:t>
      </w:r>
      <w:r>
        <w:rPr>
          <w:sz w:val="28"/>
          <w:szCs w:val="28"/>
        </w:rPr>
        <w:t xml:space="preserve"> </w:t>
      </w:r>
      <w:r w:rsidRPr="005E62BC">
        <w:rPr>
          <w:sz w:val="28"/>
          <w:szCs w:val="28"/>
        </w:rPr>
        <w:t>санкционирования оплаты денежных обязательств</w:t>
      </w:r>
    </w:p>
    <w:p w:rsidR="00C935F3" w:rsidRPr="005E62BC" w:rsidRDefault="00C935F3" w:rsidP="00C935F3">
      <w:pPr>
        <w:pStyle w:val="ConsPlusTitle"/>
        <w:jc w:val="center"/>
        <w:rPr>
          <w:sz w:val="28"/>
          <w:szCs w:val="28"/>
        </w:rPr>
      </w:pPr>
      <w:r w:rsidRPr="005E62BC">
        <w:rPr>
          <w:sz w:val="28"/>
          <w:szCs w:val="28"/>
        </w:rPr>
        <w:t>получателей средств бюджета Солецкого муниципального округа</w:t>
      </w:r>
    </w:p>
    <w:p w:rsidR="00C935F3" w:rsidRPr="005E62BC" w:rsidRDefault="00C935F3" w:rsidP="00C935F3">
      <w:pPr>
        <w:pStyle w:val="ConsPlusTitle"/>
        <w:jc w:val="center"/>
        <w:rPr>
          <w:sz w:val="28"/>
          <w:szCs w:val="28"/>
        </w:rPr>
      </w:pP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 w:rsidRPr="005E62BC">
        <w:rPr>
          <w:rFonts w:ascii="Times New Roman" w:hAnsi="Times New Roman" w:cs="Times New Roman"/>
          <w:sz w:val="28"/>
          <w:szCs w:val="28"/>
        </w:rPr>
        <w:t>бюджета Солецкого муниципального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денежных обязательств получателей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Солецкого муниципального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 w:rsidRPr="005E62BC">
        <w:rPr>
          <w:rFonts w:ascii="Times New Roman" w:hAnsi="Times New Roman" w:cs="Times New Roman"/>
          <w:sz w:val="28"/>
          <w:szCs w:val="28"/>
        </w:rPr>
        <w:t>бюджета Солецкого муниципального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 округа) </w:t>
      </w:r>
      <w:r w:rsidRPr="006E450C">
        <w:rPr>
          <w:rFonts w:ascii="Times New Roman" w:hAnsi="Times New Roman" w:cs="Times New Roman"/>
          <w:sz w:val="28"/>
          <w:szCs w:val="28"/>
        </w:rPr>
        <w:t xml:space="preserve">по расходам и санкционирования оплаты за счет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Pr="005E62BC">
        <w:rPr>
          <w:rFonts w:ascii="Times New Roman" w:hAnsi="Times New Roman" w:cs="Times New Roman"/>
          <w:sz w:val="28"/>
          <w:szCs w:val="28"/>
        </w:rPr>
        <w:t>бюджета  округа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3. Получатели средств</w:t>
      </w:r>
      <w:r w:rsidRPr="00D57EEE">
        <w:rPr>
          <w:rFonts w:ascii="Times New Roman" w:hAnsi="Times New Roman" w:cs="Times New Roman"/>
          <w:sz w:val="28"/>
          <w:szCs w:val="28"/>
        </w:rPr>
        <w:t xml:space="preserve">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 w:rsidRPr="00FF2907">
        <w:rPr>
          <w:bCs/>
          <w:sz w:val="28"/>
          <w:szCs w:val="28"/>
        </w:rPr>
        <w:t>в размере до 100 процентов суммы договора (контракта), но не более лимитов бюджетных обязательств,</w:t>
      </w:r>
      <w:r>
        <w:rPr>
          <w:bCs/>
          <w:sz w:val="28"/>
          <w:szCs w:val="28"/>
        </w:rPr>
        <w:t xml:space="preserve"> доведенных на соответствующий финансовый год по соответствующему коду бюджетной классификации Российской Федерации: </w:t>
      </w:r>
      <w:r w:rsidRPr="00FF2907">
        <w:rPr>
          <w:bCs/>
          <w:sz w:val="28"/>
          <w:szCs w:val="28"/>
        </w:rPr>
        <w:t>при заключении контрактов на сумму, не превышающую установленного Централь</w:t>
      </w:r>
      <w:r>
        <w:rPr>
          <w:bCs/>
          <w:sz w:val="28"/>
          <w:szCs w:val="28"/>
        </w:rPr>
        <w:t xml:space="preserve">ным банком Российской Федерации </w:t>
      </w:r>
      <w:r w:rsidRPr="00FF2907">
        <w:rPr>
          <w:bCs/>
          <w:sz w:val="28"/>
          <w:szCs w:val="28"/>
        </w:rPr>
        <w:lastRenderedPageBreak/>
        <w:t>предельного размера расчетов наличными деньгами в Российской Федерации между юридическими лицами по одной сделке и при заключении договоров</w:t>
      </w:r>
      <w:r>
        <w:rPr>
          <w:bCs/>
          <w:sz w:val="28"/>
          <w:szCs w:val="28"/>
        </w:rPr>
        <w:t xml:space="preserve"> </w:t>
      </w:r>
      <w:r w:rsidRPr="00FF2907">
        <w:rPr>
          <w:bCs/>
          <w:sz w:val="28"/>
          <w:szCs w:val="28"/>
        </w:rPr>
        <w:t>(контрактов) по результатам проведения закрытых конкурсов</w:t>
      </w:r>
      <w:r>
        <w:rPr>
          <w:bCs/>
          <w:sz w:val="28"/>
          <w:szCs w:val="28"/>
        </w:rPr>
        <w:t>, предметом которых являются: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услуг связи</w:t>
      </w:r>
      <w:r w:rsidRPr="00FF2907">
        <w:rPr>
          <w:bCs/>
          <w:sz w:val="28"/>
          <w:szCs w:val="28"/>
        </w:rPr>
        <w:t>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подписка на печатные издания и их приобретение;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на курсах повышения квалификации, прохождение профессиональной переподготовки;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в научных, методических, научно-практических и иных конференциях;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капремонта объектов капстроительства в случаях, установленных ч.2 ст.8.3 ГрК РФ, и результатов инженерных изысканий;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авиа- и железнодорожных билетов, билетов для проезда городским и пригородным транспортом;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гостиничных услуг по месту командирования;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грузовых перевозок авиационным и железнодорожным транспортом;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путевок на санаторно-курортное лечение;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мероприятий по тушению пожаров;</w:t>
      </w:r>
    </w:p>
    <w:p w:rsidR="00C935F3" w:rsidRDefault="00C935F3" w:rsidP="00C935F3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ОСАГО владельцев транспортных средств;</w:t>
      </w:r>
    </w:p>
    <w:p w:rsidR="00C935F3" w:rsidRPr="00FF2907" w:rsidRDefault="00C935F3" w:rsidP="00C935F3">
      <w:pPr>
        <w:suppressAutoHyphens/>
        <w:rPr>
          <w:bCs/>
          <w:sz w:val="28"/>
          <w:szCs w:val="28"/>
        </w:rPr>
      </w:pPr>
    </w:p>
    <w:p w:rsidR="00C935F3" w:rsidRPr="0005281B" w:rsidRDefault="00C935F3" w:rsidP="00C935F3">
      <w:pPr>
        <w:suppressAutoHyphens/>
        <w:rPr>
          <w:b/>
          <w:bCs/>
          <w:sz w:val="28"/>
          <w:szCs w:val="28"/>
        </w:rPr>
      </w:pPr>
      <w:r w:rsidRPr="00FF2907">
        <w:rPr>
          <w:bCs/>
          <w:sz w:val="28"/>
          <w:szCs w:val="28"/>
        </w:rPr>
        <w:t>в размере 30 процентов суммы договора (контракта), но не более 30 процентов лимитов бюджетных обязательств,</w:t>
      </w:r>
      <w:r>
        <w:rPr>
          <w:bCs/>
          <w:sz w:val="28"/>
          <w:szCs w:val="28"/>
        </w:rPr>
        <w:t xml:space="preserve"> доведенных на соответствующий финансовый год по соответствующему коду бюджетной классификации Российской Федерации, -</w:t>
      </w:r>
      <w:r w:rsidRPr="00FF2907">
        <w:rPr>
          <w:bCs/>
          <w:sz w:val="28"/>
          <w:szCs w:val="28"/>
        </w:rPr>
        <w:t xml:space="preserve">  по остальным договорам и контрактам</w:t>
      </w:r>
      <w:r>
        <w:rPr>
          <w:bCs/>
          <w:sz w:val="28"/>
          <w:szCs w:val="28"/>
        </w:rPr>
        <w:t xml:space="preserve">, </w:t>
      </w:r>
      <w:r w:rsidRPr="00985BDF">
        <w:rPr>
          <w:bCs/>
          <w:sz w:val="28"/>
          <w:szCs w:val="28"/>
        </w:rPr>
        <w:t>если иное не предусмотрено действующим  законодательством.</w:t>
      </w:r>
    </w:p>
    <w:p w:rsidR="00C935F3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распорядители)и Получатели осуществляют операции со средствами </w:t>
      </w:r>
      <w:r w:rsidRPr="005E62BC">
        <w:rPr>
          <w:rFonts w:ascii="Times New Roman" w:hAnsi="Times New Roman" w:cs="Times New Roman"/>
          <w:sz w:val="28"/>
          <w:szCs w:val="28"/>
        </w:rPr>
        <w:t>бюджета 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на лицевых счетах, открытых им в Управлении Федерального казначейства по Новгородской области (далее – Управление).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5. В целях обеспечения казначейских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из</w:t>
      </w:r>
      <w:r w:rsidRPr="00711B43">
        <w:rPr>
          <w:rFonts w:ascii="Times New Roman" w:hAnsi="Times New Roman" w:cs="Times New Roman"/>
          <w:sz w:val="28"/>
          <w:szCs w:val="28"/>
        </w:rPr>
        <w:t xml:space="preserve">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Солецкого муниципального округа 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6E450C">
        <w:rPr>
          <w:rFonts w:ascii="Times New Roman" w:hAnsi="Times New Roman" w:cs="Times New Roman"/>
          <w:sz w:val="28"/>
          <w:szCs w:val="28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lastRenderedPageBreak/>
        <w:t>Финансирование производится на основании кассового плана и заявок на финансирование.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6E450C">
        <w:rPr>
          <w:rFonts w:ascii="Times New Roman" w:hAnsi="Times New Roman" w:cs="Times New Roman"/>
          <w:sz w:val="28"/>
          <w:szCs w:val="28"/>
        </w:rPr>
        <w:t>Расходных расписаний и (или) 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расходных расписаний отражает поступившие объемы финансирования на лицевых счетах, открытых Главным распорядителям. 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C935F3" w:rsidRPr="006E450C" w:rsidRDefault="00C935F3" w:rsidP="00C935F3">
      <w:pPr>
        <w:pStyle w:val="ConsPlusNormal"/>
        <w:spacing w:line="30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C935F3" w:rsidRPr="006E450C" w:rsidRDefault="00C935F3" w:rsidP="00C935F3">
      <w:pPr>
        <w:pStyle w:val="ConsPlusNormal"/>
        <w:spacing w:line="30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о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fa"/>
          <w:sz w:val="28"/>
          <w:szCs w:val="28"/>
        </w:rPr>
        <w:footnoteReference w:id="2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lastRenderedPageBreak/>
        <w:t xml:space="preserve">11. Санкционирование оплаты денежных обязательств, подлежащих исполнению за счет средств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 осуществляют уполномоченные органы:</w:t>
      </w:r>
    </w:p>
    <w:p w:rsidR="00C935F3" w:rsidRPr="00427022" w:rsidRDefault="00C935F3" w:rsidP="00427022">
      <w:pPr>
        <w:pStyle w:val="2c"/>
        <w:suppressAutoHyphens/>
        <w:spacing w:after="0" w:line="240" w:lineRule="auto"/>
        <w:rPr>
          <w:sz w:val="28"/>
          <w:szCs w:val="28"/>
        </w:rPr>
      </w:pPr>
      <w:r w:rsidRPr="00427022">
        <w:rPr>
          <w:sz w:val="28"/>
          <w:szCs w:val="28"/>
        </w:rPr>
        <w:t>11.1. Комитет жилищно-коммунального хозяйства, дорожного строительства и транспорта Администрации муниципального округа осуществляет санкционирование оплаты денежных обязательств по расходам бюджета  округа:</w:t>
      </w:r>
    </w:p>
    <w:p w:rsidR="00C935F3" w:rsidRPr="00427022" w:rsidRDefault="00C935F3" w:rsidP="00427022">
      <w:pPr>
        <w:pStyle w:val="2c"/>
        <w:suppressAutoHyphens/>
        <w:spacing w:after="0" w:line="240" w:lineRule="auto"/>
        <w:rPr>
          <w:sz w:val="28"/>
          <w:szCs w:val="28"/>
        </w:rPr>
      </w:pPr>
      <w:r w:rsidRPr="00427022">
        <w:rPr>
          <w:sz w:val="28"/>
          <w:szCs w:val="28"/>
        </w:rPr>
        <w:t>в части реконструкции и строительства автомобильных дорог общего пользования местного значения;</w:t>
      </w:r>
    </w:p>
    <w:p w:rsidR="00C935F3" w:rsidRPr="00427022" w:rsidRDefault="00C935F3" w:rsidP="00427022">
      <w:pPr>
        <w:pStyle w:val="2c"/>
        <w:suppressAutoHyphens/>
        <w:spacing w:after="0" w:line="240" w:lineRule="auto"/>
        <w:rPr>
          <w:sz w:val="28"/>
          <w:szCs w:val="28"/>
        </w:rPr>
      </w:pPr>
      <w:r w:rsidRPr="00427022">
        <w:rPr>
          <w:sz w:val="28"/>
          <w:szCs w:val="28"/>
        </w:rPr>
        <w:t>в части строительства и реконструкции объектов коммунальной инфраструктуры.</w:t>
      </w:r>
    </w:p>
    <w:p w:rsidR="00C935F3" w:rsidRPr="00427022" w:rsidRDefault="00C935F3" w:rsidP="00427022">
      <w:pPr>
        <w:pStyle w:val="2c"/>
        <w:suppressAutoHyphens/>
        <w:spacing w:after="0" w:line="240" w:lineRule="auto"/>
        <w:rPr>
          <w:sz w:val="28"/>
          <w:szCs w:val="28"/>
        </w:rPr>
      </w:pPr>
      <w:r w:rsidRPr="00427022">
        <w:rPr>
          <w:sz w:val="28"/>
          <w:szCs w:val="28"/>
        </w:rPr>
        <w:t>11.2 Управление градостроительной деятельности Администрации муниципального округа осуществляет санкционирование оплаты денежных обязательств по расходам бюджета  округа в части  строительства и реконструкции других объектов муниципальной собственности.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50C">
        <w:rPr>
          <w:rFonts w:ascii="Times New Roman" w:hAnsi="Times New Roman" w:cs="Times New Roman"/>
          <w:sz w:val="28"/>
          <w:szCs w:val="28"/>
        </w:rPr>
        <w:t>. Управление в соответствии с Обращением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5E62BC">
        <w:rPr>
          <w:rFonts w:ascii="Times New Roman" w:hAnsi="Times New Roman" w:cs="Times New Roman"/>
          <w:sz w:val="28"/>
          <w:szCs w:val="28"/>
        </w:rPr>
        <w:t>бюджета округа</w:t>
      </w:r>
      <w:r w:rsidRPr="006E450C">
        <w:rPr>
          <w:rFonts w:ascii="Times New Roman" w:hAnsi="Times New Roman" w:cs="Times New Roman"/>
          <w:sz w:val="28"/>
          <w:szCs w:val="28"/>
        </w:rPr>
        <w:t xml:space="preserve"> , не указанных в пунктах 11.1 – </w:t>
      </w:r>
      <w:r w:rsidRPr="00EF2B38">
        <w:rPr>
          <w:rFonts w:ascii="Times New Roman" w:hAnsi="Times New Roman" w:cs="Times New Roman"/>
          <w:sz w:val="28"/>
          <w:szCs w:val="28"/>
        </w:rPr>
        <w:t>11.2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12. Для оплаты денежных обязательств Получатель представляет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P47"/>
      <w:bookmarkEnd w:id="2"/>
    </w:p>
    <w:p w:rsidR="00C935F3" w:rsidRPr="006E450C" w:rsidRDefault="00C935F3" w:rsidP="00C935F3">
      <w:pPr>
        <w:pStyle w:val="ConsPlusNormal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9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наличии)Получателя денежных средств в Распоряжении;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11) данных документов, удостоверяющих личность получателя средств по чеку;</w:t>
      </w:r>
    </w:p>
    <w:p w:rsidR="00C935F3" w:rsidRPr="00336C23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C935F3" w:rsidRPr="003D6F93" w:rsidRDefault="00C935F3" w:rsidP="00C935F3">
      <w:pPr>
        <w:tabs>
          <w:tab w:val="left" w:pos="453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3D6F93">
        <w:rPr>
          <w:sz w:val="28"/>
          <w:szCs w:val="28"/>
          <w:lang w:eastAsia="zh-CN"/>
        </w:rPr>
        <w:t xml:space="preserve">13) 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средств </w:t>
      </w:r>
      <w:r>
        <w:rPr>
          <w:sz w:val="28"/>
          <w:szCs w:val="28"/>
          <w:lang w:eastAsia="zh-CN"/>
        </w:rPr>
        <w:t>местного</w:t>
      </w:r>
      <w:r w:rsidRPr="003D6F93">
        <w:rPr>
          <w:sz w:val="28"/>
          <w:szCs w:val="28"/>
          <w:lang w:eastAsia="zh-CN"/>
        </w:rPr>
        <w:t xml:space="preserve"> бюджета, и документов, подтверждающих возникновение денежных обязательств получателей средств </w:t>
      </w:r>
      <w:r>
        <w:rPr>
          <w:sz w:val="28"/>
          <w:szCs w:val="28"/>
          <w:lang w:eastAsia="zh-CN"/>
        </w:rPr>
        <w:t>местного</w:t>
      </w:r>
      <w:r w:rsidRPr="003D6F93">
        <w:rPr>
          <w:sz w:val="28"/>
          <w:szCs w:val="28"/>
          <w:lang w:eastAsia="zh-CN"/>
        </w:rPr>
        <w:t xml:space="preserve"> бюджета (Приложение № </w:t>
      </w:r>
      <w:r>
        <w:rPr>
          <w:sz w:val="28"/>
          <w:szCs w:val="28"/>
          <w:lang w:eastAsia="zh-CN"/>
        </w:rPr>
        <w:t>3</w:t>
      </w:r>
      <w:r w:rsidRPr="00A47FF5">
        <w:rPr>
          <w:b/>
          <w:sz w:val="28"/>
          <w:szCs w:val="28"/>
        </w:rPr>
        <w:t xml:space="preserve"> </w:t>
      </w:r>
      <w:r w:rsidRPr="003D6F93">
        <w:rPr>
          <w:sz w:val="28"/>
          <w:szCs w:val="28"/>
          <w:lang w:eastAsia="zh-CN"/>
        </w:rPr>
        <w:t>к Порядку</w:t>
      </w:r>
      <w:r w:rsidRPr="003D6F93">
        <w:rPr>
          <w:sz w:val="28"/>
          <w:szCs w:val="28"/>
        </w:rPr>
        <w:t xml:space="preserve"> учета бюджетных и денежных обязательств получателей средств бюджета Солецкого муниципального округа Управлением Федерального казначейства по Новгородской области</w:t>
      </w:r>
      <w:r>
        <w:rPr>
          <w:sz w:val="28"/>
          <w:szCs w:val="28"/>
        </w:rPr>
        <w:t>, утвержденному постановлением Администрации Солецкого муниципального округа от 22.11.2021 года № 1713</w:t>
      </w:r>
      <w:r w:rsidRPr="003D6F93">
        <w:rPr>
          <w:sz w:val="28"/>
          <w:szCs w:val="28"/>
        </w:rPr>
        <w:t xml:space="preserve"> </w:t>
      </w:r>
      <w:r w:rsidRPr="003D6F93">
        <w:rPr>
          <w:sz w:val="28"/>
          <w:szCs w:val="28"/>
          <w:lang w:eastAsia="zh-CN"/>
        </w:rPr>
        <w:t xml:space="preserve">)(далее соответственно — Перечень документов, </w:t>
      </w:r>
      <w:r w:rsidRPr="003D6F93">
        <w:rPr>
          <w:sz w:val="28"/>
          <w:szCs w:val="28"/>
        </w:rPr>
        <w:t>Порядок учета бюджетных и денежных обязательств</w:t>
      </w:r>
      <w:r w:rsidRPr="003D6F93">
        <w:rPr>
          <w:sz w:val="28"/>
          <w:szCs w:val="28"/>
          <w:lang w:eastAsia="zh-CN"/>
        </w:rPr>
        <w:t xml:space="preserve">), предоставляемого Получателем при постановке на учет бюджетного обязательства; </w:t>
      </w:r>
    </w:p>
    <w:p w:rsidR="00C935F3" w:rsidRPr="002650FF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2650FF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>
        <w:rPr>
          <w:sz w:val="28"/>
          <w:szCs w:val="28"/>
          <w:lang w:eastAsia="zh-CN"/>
        </w:rPr>
        <w:t>графой 3 Перечня документов</w:t>
      </w:r>
      <w:r w:rsidRPr="002650FF">
        <w:rPr>
          <w:i/>
          <w:sz w:val="28"/>
          <w:szCs w:val="28"/>
          <w:lang w:eastAsia="zh-CN"/>
        </w:rPr>
        <w:t>)</w:t>
      </w:r>
      <w:r w:rsidRPr="002650FF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C935F3" w:rsidRPr="006E450C" w:rsidRDefault="00C935F3" w:rsidP="00C93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 межбюджетных трансфертов;</w:t>
      </w:r>
    </w:p>
    <w:p w:rsidR="00C935F3" w:rsidRPr="006E450C" w:rsidRDefault="00C935F3" w:rsidP="00C935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>
        <w:rPr>
          <w:sz w:val="28"/>
          <w:szCs w:val="28"/>
          <w:lang w:eastAsia="zh-CN"/>
        </w:rPr>
        <w:t xml:space="preserve">Солецкого муниципального округа </w:t>
      </w:r>
      <w:r w:rsidRPr="006E450C">
        <w:rPr>
          <w:sz w:val="28"/>
          <w:szCs w:val="28"/>
          <w:lang w:eastAsia="zh-C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C935F3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</w:t>
      </w:r>
      <w:r>
        <w:rPr>
          <w:sz w:val="28"/>
          <w:szCs w:val="28"/>
          <w:lang w:eastAsia="zh-CN"/>
        </w:rPr>
        <w:t>;</w:t>
      </w:r>
      <w:r w:rsidRPr="006E450C">
        <w:rPr>
          <w:sz w:val="28"/>
          <w:szCs w:val="28"/>
          <w:lang w:eastAsia="zh-CN"/>
        </w:rPr>
        <w:t xml:space="preserve"> 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оплатой </w:t>
      </w:r>
      <w:r w:rsidRPr="006E450C">
        <w:rPr>
          <w:sz w:val="28"/>
          <w:szCs w:val="28"/>
          <w:lang w:eastAsia="zh-CN"/>
        </w:rPr>
        <w:t xml:space="preserve"> штрафов, пеней за несвоевременную уплату налогов и сборов;</w:t>
      </w:r>
    </w:p>
    <w:p w:rsidR="00C935F3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</w:t>
      </w:r>
      <w:r>
        <w:rPr>
          <w:sz w:val="28"/>
          <w:szCs w:val="28"/>
          <w:lang w:eastAsia="zh-CN"/>
        </w:rPr>
        <w:t>;</w:t>
      </w:r>
    </w:p>
    <w:p w:rsidR="00C935F3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– производителю товаров, работ, услуг в случае формирования Сведений о бюджетном </w:t>
      </w:r>
      <w:r>
        <w:rPr>
          <w:sz w:val="28"/>
          <w:szCs w:val="28"/>
          <w:lang w:eastAsia="zh-CN"/>
        </w:rPr>
        <w:lastRenderedPageBreak/>
        <w:t>обязательстве в соответствии с Порядком учета бюджетных и денежных обязательств Управлением.</w:t>
      </w:r>
    </w:p>
    <w:p w:rsidR="00C935F3" w:rsidRPr="00C935F3" w:rsidRDefault="00C935F3" w:rsidP="0049546F">
      <w:pPr>
        <w:pStyle w:val="2c"/>
        <w:spacing w:after="0" w:line="276" w:lineRule="auto"/>
        <w:ind w:firstLine="567"/>
        <w:rPr>
          <w:bCs/>
          <w:sz w:val="28"/>
          <w:szCs w:val="28"/>
        </w:rPr>
      </w:pPr>
      <w:r w:rsidRPr="00C935F3">
        <w:rPr>
          <w:sz w:val="28"/>
          <w:szCs w:val="28"/>
        </w:rPr>
        <w:t>При оплате вышеперечисленных денежных обязательств, кроме денежных обязательств, связанных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C935F3" w:rsidRDefault="00C935F3" w:rsidP="00C935F3">
      <w:pPr>
        <w:suppressAutoHyphens/>
        <w:ind w:firstLine="567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3" w:name="Par1"/>
      <w:bookmarkEnd w:id="3"/>
      <w:r w:rsidRPr="006E450C">
        <w:rPr>
          <w:color w:val="000000"/>
          <w:sz w:val="28"/>
          <w:szCs w:val="28"/>
        </w:rPr>
        <w:t xml:space="preserve">В случае если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</w:t>
      </w:r>
      <w:r>
        <w:rPr>
          <w:color w:val="000000"/>
          <w:sz w:val="28"/>
          <w:szCs w:val="28"/>
        </w:rPr>
        <w:t xml:space="preserve">о бюджетном обязательстве, Сведений о денежном обязательстве в соответствии с Порядком учета бюджетных и денежных обязательств, осуществляется Управлением, </w:t>
      </w:r>
      <w:r w:rsidRPr="006E450C">
        <w:rPr>
          <w:color w:val="000000"/>
          <w:sz w:val="28"/>
          <w:szCs w:val="28"/>
        </w:rPr>
        <w:t xml:space="preserve">Получатель представляет в Управление вместе с </w:t>
      </w:r>
      <w:hyperlink r:id="rId11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</w:t>
      </w:r>
      <w:r>
        <w:rPr>
          <w:color w:val="000000"/>
          <w:sz w:val="28"/>
          <w:szCs w:val="28"/>
        </w:rPr>
        <w:t>е</w:t>
      </w:r>
      <w:r w:rsidRPr="006E450C">
        <w:rPr>
          <w:color w:val="000000"/>
          <w:sz w:val="28"/>
          <w:szCs w:val="28"/>
        </w:rPr>
        <w:t xml:space="preserve"> в нем документ</w:t>
      </w:r>
      <w:r>
        <w:rPr>
          <w:color w:val="000000"/>
          <w:sz w:val="28"/>
          <w:szCs w:val="28"/>
        </w:rPr>
        <w:t>ы</w:t>
      </w:r>
      <w:r w:rsidRPr="006E450C">
        <w:rPr>
          <w:color w:val="000000"/>
          <w:sz w:val="28"/>
          <w:szCs w:val="28"/>
        </w:rPr>
        <w:t>, подтверждающи</w:t>
      </w:r>
      <w:r>
        <w:rPr>
          <w:color w:val="000000"/>
          <w:sz w:val="28"/>
          <w:szCs w:val="28"/>
        </w:rPr>
        <w:t>е</w:t>
      </w:r>
      <w:r w:rsidRPr="006E450C">
        <w:rPr>
          <w:color w:val="000000"/>
          <w:sz w:val="28"/>
          <w:szCs w:val="28"/>
        </w:rPr>
        <w:t xml:space="preserve"> возникновение </w:t>
      </w:r>
      <w:r>
        <w:rPr>
          <w:color w:val="000000"/>
          <w:sz w:val="28"/>
          <w:szCs w:val="28"/>
        </w:rPr>
        <w:t xml:space="preserve">бюджетного и </w:t>
      </w:r>
      <w:r w:rsidRPr="006E450C">
        <w:rPr>
          <w:color w:val="000000"/>
          <w:sz w:val="28"/>
          <w:szCs w:val="28"/>
        </w:rPr>
        <w:t xml:space="preserve">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2" w:history="1">
        <w:r w:rsidRPr="00757302">
          <w:rPr>
            <w:rStyle w:val="a9"/>
            <w:sz w:val="28"/>
            <w:szCs w:val="28"/>
          </w:rPr>
          <w:t xml:space="preserve">пункте </w:t>
        </w:r>
      </w:hyperlink>
      <w:r w:rsidRPr="00757302">
        <w:rPr>
          <w:rStyle w:val="a9"/>
          <w:sz w:val="28"/>
          <w:szCs w:val="28"/>
        </w:rPr>
        <w:t xml:space="preserve">5, </w:t>
      </w:r>
      <w:r w:rsidRPr="00757302">
        <w:rPr>
          <w:sz w:val="28"/>
          <w:szCs w:val="28"/>
        </w:rPr>
        <w:t xml:space="preserve">6, 7, </w:t>
      </w:r>
      <w:r>
        <w:rPr>
          <w:sz w:val="28"/>
          <w:szCs w:val="28"/>
        </w:rPr>
        <w:t xml:space="preserve">8, </w:t>
      </w:r>
      <w:r w:rsidRPr="00757302">
        <w:rPr>
          <w:sz w:val="28"/>
          <w:szCs w:val="28"/>
        </w:rPr>
        <w:t xml:space="preserve">9, 10, </w:t>
      </w:r>
      <w:hyperlink r:id="rId13" w:history="1">
        <w:r w:rsidRPr="00757302">
          <w:rPr>
            <w:rStyle w:val="a9"/>
            <w:sz w:val="28"/>
            <w:szCs w:val="28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4" w:history="1">
        <w:r w:rsidRPr="00757302">
          <w:rPr>
            <w:rStyle w:val="a9"/>
            <w:sz w:val="28"/>
            <w:szCs w:val="28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5" w:history="1">
        <w:r w:rsidRPr="00757302">
          <w:rPr>
            <w:rStyle w:val="a9"/>
            <w:sz w:val="28"/>
            <w:szCs w:val="28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6" w:history="1">
        <w:r w:rsidRPr="00757302">
          <w:rPr>
            <w:rStyle w:val="a9"/>
            <w:sz w:val="28"/>
            <w:szCs w:val="28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7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8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Допускается представление одного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Распоряжения на оплату денежных обязательств нескольким физическим лицам по договорам гражданско-</w:t>
      </w:r>
      <w:r w:rsidRPr="006E450C">
        <w:rPr>
          <w:sz w:val="28"/>
          <w:szCs w:val="28"/>
          <w:lang w:eastAsia="zh-CN"/>
        </w:rPr>
        <w:lastRenderedPageBreak/>
        <w:t xml:space="preserve">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C935F3" w:rsidRDefault="00C935F3" w:rsidP="00C935F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C935F3" w:rsidRPr="00BC0DA8" w:rsidRDefault="00C935F3" w:rsidP="00C935F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 xml:space="preserve">Получателя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C935F3" w:rsidRDefault="00C935F3" w:rsidP="00C935F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5E62BC">
        <w:rPr>
          <w:sz w:val="28"/>
          <w:szCs w:val="28"/>
        </w:rPr>
        <w:t>бюджета округа</w:t>
      </w:r>
      <w:r w:rsidRPr="006E450C">
        <w:rPr>
          <w:b/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 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5E62BC">
        <w:rPr>
          <w:sz w:val="28"/>
          <w:szCs w:val="28"/>
        </w:rPr>
        <w:t>бюджета округа</w:t>
      </w:r>
      <w:r w:rsidRPr="006E450C">
        <w:rPr>
          <w:b/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 </w:t>
      </w:r>
      <w:r w:rsidRPr="006E450C">
        <w:rPr>
          <w:sz w:val="28"/>
          <w:szCs w:val="28"/>
          <w:lang w:eastAsia="zh-CN"/>
        </w:rPr>
        <w:t xml:space="preserve"> 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непревышение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7) идентичность кода (кодов) классификации расходов </w:t>
      </w:r>
      <w:r w:rsidRPr="005E62BC">
        <w:rPr>
          <w:sz w:val="28"/>
          <w:szCs w:val="28"/>
        </w:rPr>
        <w:t>бюджета  округа</w:t>
      </w:r>
      <w:r w:rsidRPr="006E450C">
        <w:rPr>
          <w:b/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 </w:t>
      </w:r>
      <w:r w:rsidRPr="006E450C">
        <w:rPr>
          <w:sz w:val="28"/>
          <w:szCs w:val="28"/>
          <w:lang w:eastAsia="zh-CN"/>
        </w:rPr>
        <w:t xml:space="preserve"> по денежному обязательству и платежу; 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непревышение суммы Распоряжения над суммой </w:t>
      </w:r>
      <w:r>
        <w:rPr>
          <w:sz w:val="28"/>
          <w:szCs w:val="28"/>
          <w:lang w:eastAsia="zh-CN"/>
        </w:rPr>
        <w:t>оплаче</w:t>
      </w:r>
      <w:r w:rsidRPr="006E450C">
        <w:rPr>
          <w:sz w:val="28"/>
          <w:szCs w:val="28"/>
          <w:lang w:eastAsia="zh-CN"/>
        </w:rPr>
        <w:t>нного денежного обязательства</w:t>
      </w:r>
      <w:r>
        <w:rPr>
          <w:sz w:val="28"/>
          <w:szCs w:val="28"/>
          <w:lang w:eastAsia="zh-CN"/>
        </w:rPr>
        <w:t>.</w:t>
      </w:r>
      <w:r w:rsidRPr="006E450C">
        <w:rPr>
          <w:sz w:val="28"/>
          <w:szCs w:val="28"/>
          <w:lang w:eastAsia="zh-CN"/>
        </w:rPr>
        <w:t xml:space="preserve"> </w:t>
      </w:r>
    </w:p>
    <w:p w:rsidR="00C935F3" w:rsidRDefault="00C935F3" w:rsidP="00C935F3">
      <w:pPr>
        <w:autoSpaceDE w:val="0"/>
        <w:autoSpaceDN w:val="0"/>
        <w:adjustRightInd w:val="0"/>
        <w:ind w:firstLine="540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C935F3" w:rsidRDefault="00C935F3" w:rsidP="00C935F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C935F3" w:rsidRPr="006E450C" w:rsidRDefault="00C935F3" w:rsidP="00C935F3">
      <w:pPr>
        <w:suppressAutoHyphens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подпунктах 11.1 – </w:t>
      </w:r>
      <w:r w:rsidRPr="00DF081C">
        <w:rPr>
          <w:sz w:val="28"/>
          <w:szCs w:val="28"/>
          <w:lang w:eastAsia="zh-CN"/>
        </w:rPr>
        <w:t>11.2</w:t>
      </w:r>
      <w:r w:rsidRPr="006E450C">
        <w:rPr>
          <w:sz w:val="28"/>
          <w:szCs w:val="28"/>
          <w:lang w:eastAsia="zh-CN"/>
        </w:rPr>
        <w:t xml:space="preserve"> пункта 11 настоящего Порядка, то отметка, </w:t>
      </w:r>
      <w:r w:rsidRPr="006E450C">
        <w:rPr>
          <w:sz w:val="28"/>
          <w:szCs w:val="28"/>
        </w:rPr>
        <w:t>подтверждающая санкционирование оплаты денежных обязательств («К оплате»)</w:t>
      </w:r>
      <w:r>
        <w:rPr>
          <w:sz w:val="28"/>
          <w:szCs w:val="28"/>
        </w:rPr>
        <w:t>,</w:t>
      </w:r>
      <w:r w:rsidRPr="006E450C">
        <w:rPr>
          <w:sz w:val="28"/>
          <w:szCs w:val="28"/>
        </w:rPr>
        <w:t xml:space="preserve"> проставляется в</w:t>
      </w:r>
      <w:r w:rsidRPr="006E450C">
        <w:rPr>
          <w:sz w:val="28"/>
          <w:szCs w:val="28"/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C935F3" w:rsidRPr="006E450C" w:rsidRDefault="00C935F3" w:rsidP="00C935F3">
      <w:pPr>
        <w:suppressAutoHyphens/>
        <w:autoSpaceDE w:val="0"/>
        <w:ind w:firstLine="567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C935F3" w:rsidRDefault="00C935F3" w:rsidP="00C935F3"/>
    <w:p w:rsidR="002940EC" w:rsidRDefault="002940EC" w:rsidP="00066E1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2940E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DA" w:rsidRDefault="007155DA" w:rsidP="00100CA2">
      <w:pPr>
        <w:spacing w:line="240" w:lineRule="auto"/>
      </w:pPr>
      <w:r>
        <w:separator/>
      </w:r>
    </w:p>
  </w:endnote>
  <w:endnote w:type="continuationSeparator" w:id="1">
    <w:p w:rsidR="007155DA" w:rsidRDefault="007155D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DA" w:rsidRDefault="007155DA" w:rsidP="00100CA2">
      <w:pPr>
        <w:spacing w:line="240" w:lineRule="auto"/>
      </w:pPr>
      <w:r>
        <w:separator/>
      </w:r>
    </w:p>
  </w:footnote>
  <w:footnote w:type="continuationSeparator" w:id="1">
    <w:p w:rsidR="007155DA" w:rsidRDefault="007155DA" w:rsidP="00100CA2">
      <w:pPr>
        <w:spacing w:line="240" w:lineRule="auto"/>
      </w:pPr>
      <w:r>
        <w:continuationSeparator/>
      </w:r>
    </w:p>
  </w:footnote>
  <w:footnote w:id="2">
    <w:p w:rsidR="00C935F3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Style w:val="afa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</w:t>
      </w:r>
      <w:r>
        <w:rPr>
          <w:rFonts w:ascii="Times New Roman" w:hAnsi="Times New Roman" w:cs="Times New Roman"/>
          <w:sz w:val="20"/>
        </w:rPr>
        <w:t>5</w:t>
      </w:r>
      <w:r w:rsidRPr="00F57086">
        <w:rPr>
          <w:rFonts w:ascii="Times New Roman" w:hAnsi="Times New Roman" w:cs="Times New Roman"/>
          <w:sz w:val="20"/>
        </w:rPr>
        <w:t xml:space="preserve"> года</w:t>
      </w:r>
      <w:bookmarkStart w:id="1" w:name="P16"/>
      <w:bookmarkEnd w:id="1"/>
      <w:r>
        <w:rPr>
          <w:rFonts w:ascii="Times New Roman" w:hAnsi="Times New Roman" w:cs="Times New Roman"/>
          <w:sz w:val="20"/>
        </w:rPr>
        <w:t xml:space="preserve"> 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C935F3" w:rsidRPr="00F57086" w:rsidRDefault="00C935F3" w:rsidP="00C935F3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C935F3" w:rsidRPr="00F57086" w:rsidRDefault="00C935F3" w:rsidP="00C935F3">
      <w:pPr>
        <w:pStyle w:val="ConsPlusNormal"/>
        <w:ind w:firstLine="540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1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8"/>
  </w:num>
  <w:num w:numId="6">
    <w:abstractNumId w:val="20"/>
  </w:num>
  <w:num w:numId="7">
    <w:abstractNumId w:val="17"/>
  </w:num>
  <w:num w:numId="8">
    <w:abstractNumId w:val="7"/>
  </w:num>
  <w:num w:numId="9">
    <w:abstractNumId w:val="10"/>
  </w:num>
  <w:num w:numId="10">
    <w:abstractNumId w:val="2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23"/>
  </w:num>
  <w:num w:numId="19">
    <w:abstractNumId w:val="21"/>
  </w:num>
  <w:num w:numId="20">
    <w:abstractNumId w:val="24"/>
  </w:num>
  <w:num w:numId="21">
    <w:abstractNumId w:val="14"/>
  </w:num>
  <w:num w:numId="22">
    <w:abstractNumId w:val="11"/>
  </w:num>
  <w:num w:numId="23">
    <w:abstractNumId w:val="9"/>
  </w:num>
  <w:num w:numId="24">
    <w:abstractNumId w:val="16"/>
  </w:num>
  <w:num w:numId="25">
    <w:abstractNumId w:val="18"/>
  </w:num>
  <w:num w:numId="26">
    <w:abstractNumId w:val="22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6E1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0EC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00F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6F0C"/>
    <w:rsid w:val="00427022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46F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5DA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295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D1F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3891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5F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c">
    <w:name w:val="Body Text Indent 2"/>
    <w:basedOn w:val="a"/>
    <w:link w:val="2d"/>
    <w:uiPriority w:val="99"/>
    <w:semiHidden/>
    <w:unhideWhenUsed/>
    <w:rsid w:val="00C935F3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C935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7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8837;fld=134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7B29-825C-445D-86C7-E2E0206B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cp:lastPrinted>2024-02-07T09:22:00Z</cp:lastPrinted>
  <dcterms:created xsi:type="dcterms:W3CDTF">2024-01-26T08:17:00Z</dcterms:created>
  <dcterms:modified xsi:type="dcterms:W3CDTF">2024-02-08T14:20:00Z</dcterms:modified>
</cp:coreProperties>
</file>