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DC" w:rsidRPr="004F0A6A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4F0A6A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4F0A6A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4F0A6A">
        <w:rPr>
          <w:caps w:val="0"/>
          <w:szCs w:val="28"/>
        </w:rPr>
        <w:t>Российская Федерация</w:t>
      </w:r>
    </w:p>
    <w:p w:rsidR="00737EDC" w:rsidRPr="004F0A6A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4F0A6A">
        <w:rPr>
          <w:caps w:val="0"/>
          <w:szCs w:val="28"/>
        </w:rPr>
        <w:t>Новгородская область</w:t>
      </w:r>
    </w:p>
    <w:p w:rsidR="00737EDC" w:rsidRPr="004F0A6A" w:rsidRDefault="00737EDC" w:rsidP="00737EDC">
      <w:pPr>
        <w:pStyle w:val="a3"/>
        <w:ind w:firstLine="0"/>
        <w:rPr>
          <w:szCs w:val="28"/>
        </w:rPr>
      </w:pPr>
      <w:r w:rsidRPr="004F0A6A">
        <w:rPr>
          <w:szCs w:val="28"/>
        </w:rPr>
        <w:t>Администрация СОЛЕЦКОГО муниципального округа</w:t>
      </w:r>
    </w:p>
    <w:p w:rsidR="00737EDC" w:rsidRPr="004F0A6A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4F0A6A">
        <w:rPr>
          <w:sz w:val="32"/>
        </w:rPr>
        <w:t>ПОСТАНОВЛЕНИЕ</w:t>
      </w:r>
    </w:p>
    <w:p w:rsidR="00737EDC" w:rsidRPr="004F0A6A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737EDC" w:rsidRPr="004F0A6A" w:rsidRDefault="00737EDC" w:rsidP="00C83BCC">
      <w:pPr>
        <w:tabs>
          <w:tab w:val="left" w:pos="4536"/>
        </w:tabs>
        <w:ind w:firstLine="0"/>
        <w:jc w:val="center"/>
        <w:rPr>
          <w:sz w:val="28"/>
        </w:rPr>
      </w:pPr>
      <w:r w:rsidRPr="004F0A6A">
        <w:rPr>
          <w:sz w:val="28"/>
        </w:rPr>
        <w:t>от 1</w:t>
      </w:r>
      <w:r w:rsidR="00C83BCC">
        <w:rPr>
          <w:sz w:val="28"/>
        </w:rPr>
        <w:t>6</w:t>
      </w:r>
      <w:r w:rsidRPr="004F0A6A">
        <w:rPr>
          <w:sz w:val="28"/>
        </w:rPr>
        <w:t>.04.2024 № 6</w:t>
      </w:r>
      <w:r w:rsidR="00181EBF">
        <w:rPr>
          <w:sz w:val="28"/>
        </w:rPr>
        <w:t>61</w:t>
      </w:r>
    </w:p>
    <w:p w:rsidR="00737EDC" w:rsidRPr="004F0A6A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4F0A6A">
        <w:rPr>
          <w:sz w:val="28"/>
        </w:rPr>
        <w:t>г. Сольцы</w:t>
      </w:r>
    </w:p>
    <w:p w:rsidR="004F0A6A" w:rsidRPr="004F0A6A" w:rsidRDefault="004F0A6A" w:rsidP="004F0A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F0A6A" w:rsidRDefault="004F0A6A" w:rsidP="004F0A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83BCC" w:rsidRDefault="00C83BCC" w:rsidP="00C83BCC">
      <w:pPr>
        <w:spacing w:line="240" w:lineRule="exact"/>
        <w:ind w:firstLine="0"/>
        <w:jc w:val="center"/>
        <w:rPr>
          <w:b/>
          <w:color w:val="000000"/>
          <w:sz w:val="28"/>
          <w:szCs w:val="28"/>
        </w:rPr>
      </w:pPr>
      <w:r w:rsidRPr="00C83BCC">
        <w:rPr>
          <w:b/>
          <w:color w:val="000000"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 </w:t>
      </w:r>
    </w:p>
    <w:p w:rsidR="00C83BCC" w:rsidRPr="00C83BCC" w:rsidRDefault="00C83BCC" w:rsidP="00C83BCC">
      <w:pPr>
        <w:spacing w:line="240" w:lineRule="exact"/>
        <w:ind w:firstLine="0"/>
        <w:jc w:val="center"/>
        <w:rPr>
          <w:color w:val="000000"/>
          <w:sz w:val="28"/>
          <w:szCs w:val="28"/>
        </w:rPr>
      </w:pPr>
      <w:r w:rsidRPr="00C83BCC">
        <w:rPr>
          <w:b/>
          <w:color w:val="000000"/>
          <w:sz w:val="28"/>
          <w:szCs w:val="28"/>
        </w:rPr>
        <w:t>к бюджету Солецкого муниципального округа</w:t>
      </w:r>
    </w:p>
    <w:p w:rsidR="00C83BCC" w:rsidRPr="00C83BCC" w:rsidRDefault="00C83BCC" w:rsidP="00C83BCC">
      <w:pPr>
        <w:tabs>
          <w:tab w:val="left" w:pos="3060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C83BCC" w:rsidRPr="00C83BCC" w:rsidRDefault="00C83BCC" w:rsidP="00C83BCC">
      <w:pPr>
        <w:autoSpaceDE w:val="0"/>
        <w:autoSpaceDN w:val="0"/>
        <w:adjustRightInd w:val="0"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 xml:space="preserve">В соответствии с Бюджетным  кодексом Российской Федерации,  </w:t>
      </w:r>
      <w:r w:rsidRPr="00C83BCC">
        <w:rPr>
          <w:bCs/>
          <w:color w:val="000000"/>
          <w:sz w:val="28"/>
          <w:szCs w:val="28"/>
        </w:rPr>
        <w:t>Приказом Министерства финансов Российской Федерации от 06 июня 2019 года №85н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C83BCC">
        <w:rPr>
          <w:color w:val="000000"/>
          <w:sz w:val="28"/>
          <w:szCs w:val="28"/>
        </w:rPr>
        <w:t xml:space="preserve">,  Администрация Солецкого муниципального округа </w:t>
      </w:r>
      <w:r w:rsidRPr="00C83BCC">
        <w:rPr>
          <w:b/>
          <w:color w:val="000000"/>
          <w:sz w:val="28"/>
          <w:szCs w:val="28"/>
        </w:rPr>
        <w:t>ПОСТАНОВЛЯЕТ: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1.Внести изменения в Порядок  применения бюджетной классификации Российской Федерации в части, относящейся к бюджету Солецкого муниципального округа, утвержденный постановлением Администрации муниципального округа от 29.01.2021  № 134 (</w:t>
      </w:r>
      <w:r w:rsidRPr="00C83BCC">
        <w:rPr>
          <w:sz w:val="28"/>
          <w:szCs w:val="28"/>
        </w:rPr>
        <w:t>в редакции постановлений от 23.04.2021 № 588, от 21.09.2021 № 1381,от 11.01.2022 № 14, от 04.10.2022 № 1725, от 22.12.2022 № 2316, от 11.04.2023 № 568, от 31.07.2023 № 1302, от 13.12.2023 № 2315</w:t>
      </w:r>
      <w:r w:rsidRPr="00C83BCC">
        <w:rPr>
          <w:color w:val="000000"/>
          <w:sz w:val="28"/>
          <w:szCs w:val="28"/>
        </w:rPr>
        <w:t xml:space="preserve">):  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color w:val="000000"/>
          <w:sz w:val="28"/>
          <w:szCs w:val="28"/>
        </w:rPr>
        <w:t>1.1. Дополнить подпункт 4.1.1. пункта 4.1. раздела 4 после задачи «</w:t>
      </w:r>
      <w:r w:rsidRPr="00C83BCC">
        <w:rPr>
          <w:sz w:val="28"/>
          <w:szCs w:val="28"/>
        </w:rPr>
        <w:t>0120100000 Развитие торговли в Солецком муниципальном округе.»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jc w:val="center"/>
        <w:rPr>
          <w:color w:val="000000"/>
          <w:sz w:val="28"/>
          <w:szCs w:val="28"/>
        </w:rPr>
      </w:pPr>
      <w:r w:rsidRPr="00C83BCC">
        <w:rPr>
          <w:sz w:val="28"/>
          <w:szCs w:val="28"/>
        </w:rPr>
        <w:t>«</w:t>
      </w:r>
      <w:r w:rsidRPr="00C83BCC">
        <w:rPr>
          <w:color w:val="000000"/>
          <w:sz w:val="28"/>
          <w:szCs w:val="28"/>
        </w:rPr>
        <w:t>Подпрограмма "Развитие туризма в Солецком муниципальном округе" муниципальной программы Солецкого муниципального округа "Обеспечение экономического развития Солецкого муниципального округа"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По данной целевой статье отражаются расходы  бюджета муниципального округа  на реализацию подпрограммы по следующей задаче: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0130100000 Содействие формированию и продвижению конкурентноспособного туристского продукта Солецкого муниципального округа.»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 xml:space="preserve"> 1.2. Дополнить подпункт 4.1.5. пункта 4.1. раздела 4 после задачи «</w:t>
      </w:r>
      <w:r w:rsidRPr="00C83BCC">
        <w:rPr>
          <w:sz w:val="28"/>
          <w:szCs w:val="28"/>
        </w:rPr>
        <w:t>0510700000 Привлечение молодых специалистов в муниципальные образовательные учреждения</w:t>
      </w:r>
      <w:r w:rsidRPr="00C83BCC">
        <w:rPr>
          <w:color w:val="000000"/>
          <w:sz w:val="28"/>
          <w:szCs w:val="28"/>
        </w:rPr>
        <w:t>» задачей «0510800000 Благоустройство территории муниципального автономного общеобразовательного учреждения «Средняя общеобразовательная школа № 2 г.Сольцы»;.».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lastRenderedPageBreak/>
        <w:t>1.3. Дополнить   подпункт 4.1.6. раздела 4 после задачи «0610700000 Сохранение и популяризация культурного наследия округа» задачей «0610800000 Благоустройство летней площадки для уличных мероприятий в рамках реализации приоритетного регионального проекта «Народный бюджет»;».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 xml:space="preserve">1.4. Изложить в подпункте 4.1.16. раздела 4 задачу «1640100000 </w:t>
      </w:r>
      <w:r w:rsidRPr="00C83BCC">
        <w:rPr>
          <w:sz w:val="28"/>
          <w:szCs w:val="28"/>
        </w:rPr>
        <w:t xml:space="preserve">Подготовка населения и организаций к действиям в чрезвычайной ситуации в мирное и военное время» в редакции: «1640100000 </w:t>
      </w:r>
      <w:r w:rsidRPr="00C83BCC">
        <w:rPr>
          <w:color w:val="000000"/>
          <w:sz w:val="28"/>
          <w:szCs w:val="28"/>
        </w:rPr>
        <w:t>Защита населения от чрезвычайной ситуации в мирное и военное время», задачу «</w:t>
      </w:r>
      <w:r w:rsidRPr="00C83BCC">
        <w:rPr>
          <w:sz w:val="28"/>
          <w:szCs w:val="28"/>
        </w:rPr>
        <w:t xml:space="preserve">1650100000 Обеспечение (усиление) первичных мер пожарной безопасности в Солецком муниципальном округе» в редакции: «1650100000 </w:t>
      </w:r>
      <w:r w:rsidRPr="00C83BCC">
        <w:rPr>
          <w:color w:val="000000"/>
          <w:sz w:val="28"/>
          <w:szCs w:val="28"/>
        </w:rPr>
        <w:t>Улучшение качественного состояния первичных мер пожарной безопасности в Солецком муниципальном округе».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color w:val="000000"/>
          <w:sz w:val="28"/>
          <w:szCs w:val="28"/>
        </w:rPr>
        <w:t>1.5. Изложить в подпункте 4.1.18. раздела 4 задачу «</w:t>
      </w:r>
      <w:r w:rsidRPr="00C83BCC">
        <w:rPr>
          <w:sz w:val="28"/>
          <w:szCs w:val="28"/>
        </w:rPr>
        <w:t>1800300000 Организация спортивной подготовки обучающихся муниципального автономного учреждения дополнительного образования «Детско-юношеская спортивная школа» в редакции: «1800300000 Организация спортивной подготовки обучающихся Муниципального автономного учреждения дополнительного образования «Спортивная школа».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 xml:space="preserve">1.6. Дополнить </w:t>
      </w:r>
      <w:r w:rsidRPr="00C83BCC">
        <w:rPr>
          <w:color w:val="000000"/>
          <w:sz w:val="28"/>
          <w:szCs w:val="28"/>
        </w:rPr>
        <w:t>подпункт 4.1.18. раздела 4 после задачи «</w:t>
      </w:r>
      <w:r w:rsidRPr="00C83BCC">
        <w:rPr>
          <w:sz w:val="28"/>
          <w:szCs w:val="28"/>
        </w:rPr>
        <w:t>1800300000 Организация спортивной подготовки обучающихся муниципального автономного учреждения дополнительного образования «Детско-юношеская спортивная школа»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«1800400000 Функционирование здания муниципального автономного учреждения дополнительного образования «Спортивная школа» по адресу: ул. Новгородская, строение 69г;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1800500000 Обеспечение условий развития физической культуры, школьного спорта и массового спорта, организация проведения официальных физкультурно – оздоровительных и спортивных мероприятий;».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1.7. Изложить  подпункт 4.1.22. пункта 4.1. раздела 4 в редакции: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jc w:val="center"/>
        <w:rPr>
          <w:b/>
          <w:sz w:val="28"/>
          <w:szCs w:val="28"/>
        </w:rPr>
      </w:pPr>
      <w:r w:rsidRPr="00C83BCC">
        <w:rPr>
          <w:b/>
          <w:sz w:val="28"/>
          <w:szCs w:val="28"/>
        </w:rPr>
        <w:t>4.1.22.Муниципальная программа Солецкого муниципального округа «Улучшение степени благоустройства территории Солецкого муниципального округа».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bCs/>
          <w:sz w:val="28"/>
          <w:szCs w:val="28"/>
        </w:rPr>
      </w:pPr>
      <w:r w:rsidRPr="00C83BCC">
        <w:rPr>
          <w:bCs/>
          <w:sz w:val="28"/>
          <w:szCs w:val="28"/>
        </w:rPr>
        <w:t xml:space="preserve">Целевые статьи муниципальной  </w:t>
      </w:r>
      <w:hyperlink r:id="rId9" w:history="1">
        <w:r w:rsidRPr="00C83BCC">
          <w:rPr>
            <w:bCs/>
            <w:sz w:val="28"/>
            <w:szCs w:val="28"/>
          </w:rPr>
          <w:t>программы</w:t>
        </w:r>
      </w:hyperlink>
      <w:r w:rsidRPr="00C83BCC">
        <w:rPr>
          <w:sz w:val="28"/>
          <w:szCs w:val="28"/>
        </w:rPr>
        <w:t xml:space="preserve"> Солецкого муниципального округа «Улучшение степени благоустройства территории Солецкого муниципального округа» </w:t>
      </w:r>
      <w:r w:rsidRPr="00C83BCC">
        <w:rPr>
          <w:bCs/>
          <w:sz w:val="28"/>
          <w:szCs w:val="28"/>
        </w:rPr>
        <w:t>включают: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sz w:val="28"/>
          <w:szCs w:val="28"/>
        </w:rPr>
      </w:pP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jc w:val="center"/>
        <w:rPr>
          <w:b/>
          <w:sz w:val="28"/>
          <w:szCs w:val="28"/>
        </w:rPr>
      </w:pPr>
      <w:r w:rsidRPr="00C83BCC">
        <w:rPr>
          <w:b/>
          <w:sz w:val="28"/>
          <w:szCs w:val="28"/>
        </w:rPr>
        <w:t>2200000000 Муниципальная программа Солецкого муниципального округа  «Улучшение степени благоустройства территории Солецкого городского поселения».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По данной целевой статье отражаются расходы бюджета муниципального округа на реализацию данной муниципальной программы, осуществляемые по следующим задачам: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bCs/>
          <w:sz w:val="28"/>
          <w:szCs w:val="28"/>
        </w:rPr>
      </w:pPr>
      <w:r w:rsidRPr="00C83BCC">
        <w:rPr>
          <w:bCs/>
          <w:sz w:val="28"/>
          <w:szCs w:val="28"/>
        </w:rPr>
        <w:lastRenderedPageBreak/>
        <w:t>2200100000 Обеспечение освещения территории муниципального округа в тёмное время суток;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C83BCC">
        <w:rPr>
          <w:bCs/>
          <w:sz w:val="28"/>
          <w:szCs w:val="28"/>
        </w:rPr>
        <w:t>2200200000 Обеспечение текущего ремонта, содержания и обслуживания объектов уличного освещения муниципального округа;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bCs/>
          <w:sz w:val="28"/>
          <w:szCs w:val="28"/>
        </w:rPr>
      </w:pPr>
      <w:r w:rsidRPr="00C83BCC">
        <w:rPr>
          <w:bCs/>
          <w:sz w:val="28"/>
          <w:szCs w:val="28"/>
        </w:rPr>
        <w:t>2200300000  Текущее содержание территории общего пользования муниципального округа;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bCs/>
          <w:sz w:val="28"/>
          <w:szCs w:val="28"/>
        </w:rPr>
      </w:pPr>
      <w:r w:rsidRPr="00C83BCC">
        <w:rPr>
          <w:bCs/>
          <w:sz w:val="28"/>
          <w:szCs w:val="28"/>
        </w:rPr>
        <w:t>2200400000 Реализация приоритетного регионального проекта «Народный бюджет».</w:t>
      </w:r>
    </w:p>
    <w:p w:rsidR="00C83BCC" w:rsidRPr="00C83BCC" w:rsidRDefault="00C83BCC" w:rsidP="00C83BCC">
      <w:pPr>
        <w:spacing w:line="340" w:lineRule="atLeast"/>
        <w:rPr>
          <w:rFonts w:eastAsia="Calibri"/>
          <w:sz w:val="28"/>
          <w:szCs w:val="28"/>
          <w:lang w:eastAsia="en-US"/>
        </w:rPr>
      </w:pPr>
      <w:r w:rsidRPr="00C83BCC">
        <w:rPr>
          <w:rFonts w:eastAsia="Calibri"/>
          <w:sz w:val="28"/>
          <w:szCs w:val="28"/>
          <w:lang w:eastAsia="en-US"/>
        </w:rPr>
        <w:t>2200500000 Реализация проекта поддержки местных инициатив граждан: «Обустройство кладбища д.Ситня» по адресу: д.Ситня, пер.Школьный, з/у 3а»;</w:t>
      </w:r>
    </w:p>
    <w:p w:rsidR="00C83BCC" w:rsidRPr="00C83BCC" w:rsidRDefault="00C83BCC" w:rsidP="00C83BCC">
      <w:pPr>
        <w:spacing w:line="340" w:lineRule="atLeast"/>
        <w:rPr>
          <w:rFonts w:eastAsia="Calibri"/>
          <w:sz w:val="28"/>
          <w:szCs w:val="28"/>
          <w:lang w:eastAsia="en-US"/>
        </w:rPr>
      </w:pPr>
      <w:r w:rsidRPr="00C83BCC">
        <w:rPr>
          <w:rFonts w:eastAsia="Calibri"/>
          <w:sz w:val="28"/>
          <w:szCs w:val="28"/>
          <w:lang w:eastAsia="en-US"/>
        </w:rPr>
        <w:t>2200600000 Поддержка местных инициатив ТОС «Обустройство общественной территории ТОС «НАДЕЖДА» по адресу: Солецкий муниципальный округ, д. Большое Заборовье, ул. Вольная";</w:t>
      </w:r>
    </w:p>
    <w:p w:rsidR="00C83BCC" w:rsidRPr="00C83BCC" w:rsidRDefault="00C83BCC" w:rsidP="00C83BCC">
      <w:pPr>
        <w:spacing w:line="340" w:lineRule="atLeast"/>
        <w:rPr>
          <w:rFonts w:eastAsia="Calibri"/>
          <w:sz w:val="28"/>
          <w:szCs w:val="28"/>
          <w:lang w:eastAsia="en-US"/>
        </w:rPr>
      </w:pPr>
      <w:r w:rsidRPr="00C83BCC">
        <w:rPr>
          <w:rFonts w:eastAsia="Calibri"/>
          <w:sz w:val="28"/>
          <w:szCs w:val="28"/>
          <w:lang w:eastAsia="en-US"/>
        </w:rPr>
        <w:t>2200700000 Поддержка местных инициатив ТОС «РЕТНО» «Выполнение комплексных мероприятий по ликвидации очагов распространения борщевика Сосновского (химическая обработка по борьбе с борщевиком в д. Ретно)»;</w:t>
      </w:r>
    </w:p>
    <w:p w:rsidR="00C83BCC" w:rsidRPr="00C83BCC" w:rsidRDefault="00C83BCC" w:rsidP="00C83BCC">
      <w:pPr>
        <w:spacing w:line="340" w:lineRule="atLeast"/>
        <w:rPr>
          <w:rFonts w:eastAsia="Calibri"/>
          <w:sz w:val="28"/>
          <w:szCs w:val="28"/>
          <w:lang w:eastAsia="en-US"/>
        </w:rPr>
      </w:pPr>
      <w:r w:rsidRPr="00C83BCC">
        <w:rPr>
          <w:rFonts w:eastAsia="Calibri"/>
          <w:sz w:val="28"/>
          <w:szCs w:val="28"/>
          <w:lang w:eastAsia="en-US"/>
        </w:rPr>
        <w:t>2200800000 Поддержка местных инициатив ТОС «СВЕТЛИЦЫ» «Благоустройство территории гражданского кладбища «Доворецкое», расположенного по адресу: д. Доворец, ул. Мира, з/у 1к»;</w:t>
      </w:r>
    </w:p>
    <w:p w:rsidR="00C83BCC" w:rsidRPr="00C83BCC" w:rsidRDefault="00C83BCC" w:rsidP="00C83BCC">
      <w:pPr>
        <w:spacing w:line="340" w:lineRule="atLeast"/>
        <w:rPr>
          <w:rFonts w:eastAsia="Calibri"/>
          <w:sz w:val="28"/>
          <w:szCs w:val="28"/>
          <w:lang w:eastAsia="en-US"/>
        </w:rPr>
      </w:pPr>
      <w:r w:rsidRPr="00C83BCC">
        <w:rPr>
          <w:rFonts w:eastAsia="Calibri"/>
          <w:sz w:val="28"/>
          <w:szCs w:val="28"/>
          <w:lang w:eastAsia="en-US"/>
        </w:rPr>
        <w:t>2200900000 Поддержка местных инициатив ТОС «Снос аварийных деревьев (опиливание крон) по ул. Гагарина, Комсомола, пр-т Советский г. Сольцы»;</w:t>
      </w:r>
    </w:p>
    <w:p w:rsidR="00C83BCC" w:rsidRPr="00C83BCC" w:rsidRDefault="00C83BCC" w:rsidP="00C83BCC">
      <w:pPr>
        <w:spacing w:line="340" w:lineRule="atLeast"/>
        <w:rPr>
          <w:rFonts w:eastAsia="Calibri"/>
          <w:sz w:val="28"/>
          <w:szCs w:val="28"/>
          <w:lang w:eastAsia="en-US"/>
        </w:rPr>
      </w:pPr>
      <w:r w:rsidRPr="00C83BCC">
        <w:rPr>
          <w:rFonts w:eastAsia="Calibri"/>
          <w:sz w:val="28"/>
          <w:szCs w:val="28"/>
          <w:lang w:eastAsia="en-US"/>
        </w:rPr>
        <w:t>2201000000 Уничтожение борщевика Сосновского химическим методом (двукратная обработка) на территории Дубровского территориального отдела;</w:t>
      </w:r>
    </w:p>
    <w:p w:rsidR="00C83BCC" w:rsidRPr="00C83BCC" w:rsidRDefault="00C83BCC" w:rsidP="00C83BCC">
      <w:pPr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2201100000 Уничтожение борщевика Сосновского химическим методом (двукратная  обработка) в д. Невское;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b/>
          <w:color w:val="92D050"/>
          <w:sz w:val="28"/>
          <w:szCs w:val="28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2201200000 Выполнение комплексных мероприятий по ликвидации очагов распространения борщевика Сосновского на территории Горского территориального отдела</w:t>
      </w:r>
      <w:r w:rsidRPr="00C83BCC">
        <w:rPr>
          <w:rFonts w:eastAsia="Calibri"/>
          <w:color w:val="92D050"/>
          <w:sz w:val="28"/>
          <w:szCs w:val="28"/>
          <w:lang w:eastAsia="en-US"/>
        </w:rPr>
        <w:t>.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color w:val="000000"/>
          <w:sz w:val="28"/>
          <w:szCs w:val="28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 xml:space="preserve">2201300000 </w:t>
      </w:r>
      <w:r w:rsidRPr="00C83BCC">
        <w:rPr>
          <w:color w:val="000000"/>
          <w:sz w:val="28"/>
          <w:szCs w:val="28"/>
        </w:rPr>
        <w:t>Поддержка местных инициатив ТОС «РЕТНО» «Благоустройство общественного кладбища д. Ретно по адресу: ул. В.Козлова, з/у 6 гк»;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2201400000 Поддержка местных инициатив ТОС «РАДУГА» Спиливание сухих и аварийных деревьев на кладбище д. Ситня»;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2201500000 Уничтожение борщевика Сосновского химическим методом (двукратная обработка) на территории Выбитского территориального отдела;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2201600000 Создание и восстановление воинских захоронений на территории Солецкого муниципального округа;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lastRenderedPageBreak/>
        <w:t>2201700000 Поддержка местных инициатив ТОС №5 «Снос аварийных деревьев (опиливание крон) по ул. Володарского, ул. Герцена, ул. 40лет Октября, пер. Пушкина, пер. Курятника в г. Сольцы»;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2201800000 Поддержка местных инициатив ТОС «Крапивно» «Снос аварийных деревьев (опиливание крон) по ул. Зеленая, Цветочная»;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2201900000 Уничтожение борщевика Сосновского химическим методом (двукратная обработка) на территории городского поселения;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2202000000 Поддержка местных инициатив ТОС «Велебицы» «Спиливание аварийных деревьев в д. Велебицы»;</w:t>
      </w:r>
    </w:p>
    <w:p w:rsidR="00C83BCC" w:rsidRPr="00C83BCC" w:rsidRDefault="00C83BCC" w:rsidP="00C83BCC">
      <w:pPr>
        <w:suppressAutoHyphens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 xml:space="preserve">2202100000 </w:t>
      </w:r>
      <w:r w:rsidRPr="00C83BCC">
        <w:rPr>
          <w:color w:val="000000"/>
          <w:sz w:val="28"/>
          <w:szCs w:val="28"/>
        </w:rPr>
        <w:t>Поддержка местных инициатив ТОС «Невское» «Спиливание сухих и аварийных деревьев д. Невское»</w:t>
      </w:r>
      <w:r w:rsidRPr="00C83BC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2202200000 Реализация проекта поддержки местных инициатив граждан «Обустройство парка семейного отдыха «Авиатор» (заключительный этап)»;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 xml:space="preserve">2202300000 </w:t>
      </w:r>
      <w:r w:rsidRPr="00C83BCC">
        <w:rPr>
          <w:color w:val="000000"/>
          <w:sz w:val="28"/>
          <w:szCs w:val="28"/>
        </w:rPr>
        <w:t>Поддержка местных инициатив ТОС «ВИКТОРИЯ» «Спиливание сухих и аварийных деревьев по ул. Центральной д. Вшели»</w:t>
      </w:r>
      <w:r w:rsidRPr="00C83BC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2202400000 Реализация проекта поддержки местных инициатив граждан «Обустройство зоны отдыха в д. Выбити»;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2202500000 Реализация регионального проекта «Наш выбор» по благоустройству территории муниципального автономного общеобразовательного учреждения "Средняя общеобразовательная школа № 2 г. Сольцы»;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2202600000 Поддержка местных инициатив ТОС «Обустройство общественной территории ТОС «КАМЕНКА»;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2202700000 Поддержка местных инициатив ТОС «Обустройство общественной территории ТОС «ВИКТОРИЯ»;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2202800000 Поддержка местных инициатив ТОС «Благоустройство зоны отдыха в д. Невское»;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 xml:space="preserve">2202900000 </w:t>
      </w:r>
      <w:r w:rsidRPr="00C83BCC">
        <w:rPr>
          <w:color w:val="000000"/>
          <w:sz w:val="28"/>
          <w:szCs w:val="28"/>
        </w:rPr>
        <w:t>Поддержка местных инициатив ТОС «Скирино» «Обустройство зоны отдыха д. Скирино»</w:t>
      </w:r>
      <w:r w:rsidRPr="00C83BC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2203000000 Поддержка местных инициатив ТОС «Крапивно» «Выполнение комплексных мероприятий по ликвидации очагов распространения борщевика Сосновского (химическая обработка по борьбе с борщевиком в д.Крапивно)»;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2203100000 Поддержка местных инициатив ТОС № 2 «Спиливание т кронирование аварийных деревьев на ул.Новгородская, ул.Покровская в г.Сольцы»;</w:t>
      </w:r>
    </w:p>
    <w:p w:rsidR="00C83BCC" w:rsidRPr="00C83BCC" w:rsidRDefault="00C83BCC" w:rsidP="00C83BCC">
      <w:pPr>
        <w:suppressAutoHyphens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2203200000 Поддержка местных инициатив ТОС № 4 «Спиливание аварийных деревьев на ул. Володарского, Ленина, Загородная, Мира в г. Сольцы».</w:t>
      </w:r>
    </w:p>
    <w:p w:rsidR="00C83BCC" w:rsidRPr="00C83BCC" w:rsidRDefault="00C83BCC" w:rsidP="00C83BCC">
      <w:pPr>
        <w:suppressAutoHyphens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2203300000 Изготовление и установка стеллы «Сольцы - город Воинской Доблести».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lastRenderedPageBreak/>
        <w:t>2203400000 Поддержка местных инициатив ТОС № 19 «Спиливание и кронирование аварийных деревьев на ул.А.Матросова, Железнодорожная, Маяковского, Ленинградская, пер.Строителей в г. Сольцы».».</w:t>
      </w:r>
    </w:p>
    <w:p w:rsidR="00C83BCC" w:rsidRPr="00C83BCC" w:rsidRDefault="00C83BCC" w:rsidP="00C83BCC">
      <w:pPr>
        <w:suppressAutoHyphens/>
        <w:spacing w:line="340" w:lineRule="atLeast"/>
        <w:rPr>
          <w:bCs/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1.8. Изложить в подпункте 4.1.23. пункта 4.1. раздела 4 задачу «</w:t>
      </w:r>
      <w:r w:rsidRPr="00C83BCC">
        <w:rPr>
          <w:rFonts w:eastAsia="Calibri"/>
          <w:sz w:val="28"/>
          <w:szCs w:val="28"/>
          <w:lang w:eastAsia="en-US"/>
        </w:rPr>
        <w:t xml:space="preserve">230F200000 </w:t>
      </w:r>
      <w:r w:rsidRPr="00C83BCC">
        <w:rPr>
          <w:bCs/>
          <w:sz w:val="28"/>
          <w:szCs w:val="28"/>
        </w:rPr>
        <w:t>Реализация мероприятий муниципальной программы, направленной на благоустройство дворовых территорий многоквартирных домов и общественных территорий» в редакции: «</w:t>
      </w:r>
      <w:r w:rsidRPr="00C83BCC">
        <w:rPr>
          <w:rFonts w:eastAsia="Calibri"/>
          <w:color w:val="000000"/>
          <w:sz w:val="28"/>
          <w:szCs w:val="28"/>
          <w:lang w:eastAsia="en-US"/>
        </w:rPr>
        <w:t xml:space="preserve">230F200000 </w:t>
      </w:r>
      <w:r w:rsidRPr="00C83BCC">
        <w:rPr>
          <w:bCs/>
          <w:color w:val="000000"/>
          <w:sz w:val="28"/>
          <w:szCs w:val="28"/>
        </w:rPr>
        <w:t>Федеральный проект «Формирование комфортной городской среды».».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1.9. Дополнить пункт 4.2. раздела 4: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1.9.1. после абзаца второго направления расходов «01010 Содержание учреждений по обеспечению транспортного и хозяйственного обслуживания органов местного самоуправления»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«01001Обеспечение финансирования мероприятий по установлению сотрудничества и взаимодействия Администрации Солецкого муниципального округа с государственными и муниципальными органами, организациями, представителями общественности, отдельными лицами, а также формирование взаимовыгодных отношений в интересах муниципального образования.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По данному направлению расходов отражаются расходы бюджета муниципального округа на обеспечение финансирования мероприятий по установлению сотрудничества и взаимодействия Администрации Солецкого муниципального округа с государственными и муниципальными органами, организациями, представителями общественности, отдельными лицами, а также формирование взаимовыгодных отношений в интересах муниципального образования;»;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1.9.2. после абзаца второго направления расходов «</w:t>
      </w:r>
      <w:r w:rsidRPr="00C83BCC">
        <w:rPr>
          <w:sz w:val="28"/>
          <w:szCs w:val="28"/>
        </w:rPr>
        <w:t>23040 Расходы на реализацию мероприятий по борьбе с борщевиком «Сосновского», включенных в муниципальные программы развития территорий</w:t>
      </w:r>
      <w:r w:rsidRPr="00C83BCC">
        <w:rPr>
          <w:color w:val="000000"/>
          <w:sz w:val="28"/>
          <w:szCs w:val="28"/>
        </w:rPr>
        <w:t>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 xml:space="preserve"> «23050 Расходы по уплате членских взносов в Ассоциацию «Совет муниципальных образований Новгородской области».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По данному направлению расходов отражаются расходы бюджета муниципального округа по уплате членских взносов в Ассоциацию «Совет муниципальных образований Новгородской области»;»;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1.9.3. после абзаца второго направления расходов «71720 Софинансирование расходов на реализацию мероприятий по поддержке субъектов малого и среднего предпринимательства»,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«71730 Софинансирование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 xml:space="preserve">По данному направлению расходов отражаются расходы бюджета муниципального округа  на софинансирование расходных обязательств, возникающих при предоставлении субсидий на финансовое обеспечение </w:t>
      </w:r>
      <w:r w:rsidRPr="00C83BCC">
        <w:rPr>
          <w:color w:val="000000"/>
          <w:sz w:val="28"/>
          <w:szCs w:val="28"/>
        </w:rPr>
        <w:lastRenderedPageBreak/>
        <w:t>(возмещение) затрат в связи с оказанием услуг по содержанию жилищного фонда;»;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1.9.4. после абзаца второго направления расходов «</w:t>
      </w:r>
      <w:r w:rsidRPr="00C83BCC">
        <w:rPr>
          <w:rFonts w:eastAsia="Calibri"/>
          <w:color w:val="000000"/>
          <w:sz w:val="28"/>
          <w:szCs w:val="28"/>
          <w:lang w:eastAsia="en-US"/>
        </w:rPr>
        <w:t>72380 Расходы на организацию бесплатной перевозки обучающихся образовательных организаций»</w:t>
      </w:r>
      <w:r w:rsidRPr="00C83BCC">
        <w:rPr>
          <w:color w:val="000000"/>
          <w:sz w:val="28"/>
          <w:szCs w:val="28"/>
        </w:rPr>
        <w:t xml:space="preserve">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color w:val="000000"/>
          <w:sz w:val="28"/>
          <w:szCs w:val="28"/>
        </w:rPr>
        <w:t>«</w:t>
      </w:r>
      <w:r w:rsidRPr="00C83BCC">
        <w:rPr>
          <w:rFonts w:eastAsia="Calibri"/>
          <w:color w:val="000000"/>
          <w:sz w:val="28"/>
          <w:szCs w:val="28"/>
          <w:lang w:eastAsia="en-US"/>
        </w:rPr>
        <w:t>72650 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организации.реализующие образовательные программы начального общего, основного общего среднего образования и осуществляющих деятельность на территории муниципального округа.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rFonts w:eastAsia="Calibri"/>
          <w:color w:val="000000"/>
          <w:sz w:val="28"/>
          <w:szCs w:val="28"/>
          <w:lang w:eastAsia="en-US"/>
        </w:rPr>
        <w:t>По данному направлению расходов отражаются расходы муниципального округа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организации. реализующие образовательные программы начального общего, основного общего среднего образования и осуществляющих деятельность на территории муниципального округа</w:t>
      </w:r>
      <w:r w:rsidRPr="00C83BCC">
        <w:rPr>
          <w:color w:val="000000"/>
          <w:sz w:val="28"/>
          <w:szCs w:val="28"/>
        </w:rPr>
        <w:t>;»;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1.9.5. после абзаца второго направления расходов «</w:t>
      </w:r>
      <w:r w:rsidRPr="00C83BCC">
        <w:rPr>
          <w:rFonts w:eastAsia="Calibri"/>
          <w:sz w:val="28"/>
          <w:szCs w:val="28"/>
          <w:lang w:eastAsia="en-US"/>
        </w:rPr>
        <w:t>95280 Инициативные платежи на реализацию проекта поддержки местных инициатив граждан «Обустройство зоны отдыха в д. Выбити»</w:t>
      </w:r>
      <w:r w:rsidRPr="00C83BCC">
        <w:rPr>
          <w:bCs/>
          <w:color w:val="000000"/>
          <w:sz w:val="28"/>
          <w:szCs w:val="28"/>
        </w:rPr>
        <w:t xml:space="preserve">» </w:t>
      </w:r>
      <w:r w:rsidRPr="00C83BCC">
        <w:rPr>
          <w:color w:val="000000"/>
          <w:sz w:val="28"/>
          <w:szCs w:val="28"/>
        </w:rPr>
        <w:t xml:space="preserve">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color w:val="000000"/>
          <w:sz w:val="28"/>
          <w:szCs w:val="28"/>
        </w:rPr>
        <w:t>«</w:t>
      </w:r>
      <w:r w:rsidRPr="00C83BCC">
        <w:rPr>
          <w:rFonts w:eastAsia="Calibri"/>
          <w:color w:val="000000"/>
          <w:sz w:val="28"/>
          <w:szCs w:val="28"/>
          <w:lang w:eastAsia="en-US"/>
        </w:rPr>
        <w:t>95290 Инициативные платежи на реализацию проекта поддержки местных инициатив граждан «Благоустройство территории муниципального автономного общеобразовательного учреждения «Средняя общеобразовательная школа № 2 г. Сольцы».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 xml:space="preserve">По данному направлению расходов отражаются расходы бюджета муниципального округа, </w:t>
      </w:r>
      <w:r w:rsidRPr="00C83BCC">
        <w:rPr>
          <w:rFonts w:eastAsia="Calibri"/>
          <w:color w:val="000000"/>
          <w:sz w:val="28"/>
          <w:szCs w:val="28"/>
          <w:lang w:eastAsia="en-US"/>
        </w:rPr>
        <w:t>осуществляемые за счет инициативных платежей, поступающих в бюджет муниципального округа от физических и юридических лиц, на реализацию проекта поддержки местных инициатив граждан «Благоустройство территории муниципального автономного общеобразовательного учреждения «Средняя общеобразовательная школа № 2 г.Сольцы»</w:t>
      </w:r>
      <w:r w:rsidRPr="00C83BCC">
        <w:rPr>
          <w:color w:val="000000"/>
          <w:sz w:val="28"/>
          <w:szCs w:val="28"/>
        </w:rPr>
        <w:t>;»;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1.9.6. после абзаца второго направления расходов «</w:t>
      </w:r>
      <w:r w:rsidRPr="00C83BCC">
        <w:rPr>
          <w:rFonts w:eastAsia="Calibri"/>
          <w:sz w:val="28"/>
          <w:szCs w:val="28"/>
          <w:lang w:eastAsia="en-US"/>
        </w:rPr>
        <w:t>97050 Инициативные платежи на реализацию регионального проекта «Наш Выбор» по благоустройству территории муниципального автономного образовательного учреждения «Средняя общеобразовательная школа № 2 г. Сольцы»</w:t>
      </w:r>
      <w:r w:rsidRPr="00C83BCC">
        <w:rPr>
          <w:color w:val="000000"/>
          <w:sz w:val="28"/>
          <w:szCs w:val="28"/>
        </w:rPr>
        <w:t>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color w:val="000000"/>
          <w:sz w:val="28"/>
          <w:szCs w:val="28"/>
        </w:rPr>
        <w:t>«</w:t>
      </w:r>
      <w:r w:rsidRPr="00C83BCC">
        <w:rPr>
          <w:rFonts w:eastAsia="Calibri"/>
          <w:color w:val="000000"/>
          <w:sz w:val="28"/>
          <w:szCs w:val="28"/>
          <w:lang w:eastAsia="en-US"/>
        </w:rPr>
        <w:t>99950 Финансовое обеспечение мероприятий по предупреждению населения и территории муниципального округа от возникновения чрезвычайных ситуаций природного и техногенного характера.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lastRenderedPageBreak/>
        <w:t>По данному направлению расходов отражаются расходы бюджета муниципального округа на ф</w:t>
      </w:r>
      <w:r w:rsidRPr="00C83BCC">
        <w:rPr>
          <w:rFonts w:eastAsia="Calibri"/>
          <w:color w:val="000000"/>
          <w:sz w:val="28"/>
          <w:szCs w:val="28"/>
          <w:lang w:eastAsia="en-US"/>
        </w:rPr>
        <w:t>инансовое обеспечение мероприятий по предупреждению населения и территории муниципального округа от возникновения чрезвычайных ситуаций природного и техногенного характера;</w:t>
      </w:r>
      <w:r w:rsidRPr="00C83BCC">
        <w:rPr>
          <w:color w:val="000000"/>
          <w:sz w:val="28"/>
          <w:szCs w:val="28"/>
        </w:rPr>
        <w:t>»;</w:t>
      </w:r>
    </w:p>
    <w:p w:rsidR="00C83BCC" w:rsidRPr="00C83BCC" w:rsidRDefault="00C83BCC" w:rsidP="00C83BCC">
      <w:pPr>
        <w:suppressAutoHyphens/>
        <w:spacing w:line="340" w:lineRule="atLeast"/>
        <w:rPr>
          <w:rFonts w:eastAsia="Calibri"/>
          <w:color w:val="000000"/>
          <w:sz w:val="28"/>
          <w:szCs w:val="28"/>
          <w:lang w:eastAsia="en-US"/>
        </w:rPr>
      </w:pPr>
      <w:r w:rsidRPr="00C83BCC">
        <w:rPr>
          <w:color w:val="000000"/>
          <w:sz w:val="28"/>
          <w:szCs w:val="28"/>
        </w:rPr>
        <w:t>1.9.7. после абзаца второго направления расходов «</w:t>
      </w:r>
      <w:r w:rsidRPr="00C83BCC">
        <w:rPr>
          <w:sz w:val="28"/>
          <w:szCs w:val="28"/>
        </w:rPr>
        <w:t>99990 Реализация мероприятий (прочих мероприятий) муниципальной программы Солецкого муниципального округа  (подпрограмм, а также непрограммных направлений расходов</w:t>
      </w:r>
      <w:r w:rsidRPr="00C83BCC">
        <w:rPr>
          <w:rFonts w:eastAsia="Calibri"/>
          <w:color w:val="000000"/>
          <w:sz w:val="28"/>
          <w:szCs w:val="28"/>
          <w:lang w:eastAsia="en-US"/>
        </w:rPr>
        <w:t>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«</w:t>
      </w:r>
      <w:r w:rsidRPr="00C83BCC">
        <w:rPr>
          <w:color w:val="000000"/>
          <w:sz w:val="28"/>
          <w:szCs w:val="28"/>
          <w:lang w:val="en-US"/>
        </w:rPr>
        <w:t>A</w:t>
      </w:r>
      <w:r w:rsidRPr="00C83BCC">
        <w:rPr>
          <w:color w:val="000000"/>
          <w:sz w:val="28"/>
          <w:szCs w:val="28"/>
        </w:rPr>
        <w:t>0821 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По данному направлению расходов отражаются расходы бюджета муниципального округа по обеспечению  жилыми  помещениями детей-сирот и детей, оставшихся без попечения родителей, а также лиц из числа детей-сирот и детей, оставшихся без попечения родителей;»;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1.9.8. после абзаца второго направления расходов «S1720 Финансирование расходов на реализацию мероприятий по поддержке субъектов малого и среднего предпринимательства» абзацами следующего содержания: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«</w:t>
      </w:r>
      <w:r w:rsidRPr="00C83BCC">
        <w:rPr>
          <w:color w:val="000000"/>
          <w:sz w:val="28"/>
          <w:szCs w:val="28"/>
          <w:lang w:val="en-US"/>
        </w:rPr>
        <w:t>S</w:t>
      </w:r>
      <w:r w:rsidRPr="00C83BCC">
        <w:rPr>
          <w:color w:val="000000"/>
          <w:sz w:val="28"/>
          <w:szCs w:val="28"/>
        </w:rPr>
        <w:t>1730 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фонда.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По данному направлению расходов отражаются расходы бюджета муниципального округа на 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фонда;».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1.10. Изложить в пункте 4.2. раздела 4 :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color w:val="000000"/>
          <w:sz w:val="28"/>
          <w:szCs w:val="28"/>
        </w:rPr>
        <w:t>1.10.1. направление расходов «</w:t>
      </w:r>
      <w:r w:rsidRPr="00C83BCC">
        <w:rPr>
          <w:sz w:val="28"/>
          <w:szCs w:val="28"/>
        </w:rPr>
        <w:t>01350 Обеспечение деятельности организаций, обеспечивающих предоставление услуг в сфере образования.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По данному направлению расходов отражаются расходы  бюджета муниципального округа на  обеспечение деятельности  муниципального казенного учреждения «Центр координации действий оперативных служб Солецкого округа и обслуживания муниципальных учреждений» в части обеспечения предоставления муниципальными организациями услуг в сфере образования;»  в редакции: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«01350 Обеспечение деятельности организаций, обеспечивающих предоставление услуг в сфере образования.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По данному направлению расходов отражаются расходы  бюджета муниципального округа на  обеспечение деятельности организаций, обеспечивающих предоставление услуг в сфере образования;»;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color w:val="000000"/>
          <w:sz w:val="28"/>
          <w:szCs w:val="28"/>
        </w:rPr>
        <w:t>1.10.2. направление расходов «</w:t>
      </w:r>
      <w:r w:rsidRPr="00C83BCC">
        <w:rPr>
          <w:sz w:val="28"/>
          <w:szCs w:val="28"/>
        </w:rPr>
        <w:t>23110 Расходы  на осуществление внешнего муниципального финансового контроля.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sz w:val="28"/>
          <w:szCs w:val="28"/>
        </w:rPr>
        <w:lastRenderedPageBreak/>
        <w:t xml:space="preserve">По данному направлению расходов </w:t>
      </w:r>
      <w:r w:rsidRPr="00C83BCC">
        <w:rPr>
          <w:color w:val="000000"/>
          <w:sz w:val="28"/>
          <w:szCs w:val="28"/>
        </w:rPr>
        <w:t xml:space="preserve">отражаются расходы на оплату труда с учетом начислений, прочие расходы на осуществление внешнего муниципального финансового контроля (кроме Председателя Контрольно-счетной палаты Солецкого муниципального </w:t>
      </w:r>
      <w:r w:rsidRPr="00C83BCC">
        <w:rPr>
          <w:sz w:val="28"/>
          <w:szCs w:val="28"/>
        </w:rPr>
        <w:t>округа)</w:t>
      </w:r>
      <w:r w:rsidRPr="00C83BCC">
        <w:rPr>
          <w:color w:val="000000"/>
          <w:sz w:val="28"/>
          <w:szCs w:val="28"/>
        </w:rPr>
        <w:t>;» в редакции: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color w:val="000000"/>
          <w:sz w:val="28"/>
          <w:szCs w:val="28"/>
        </w:rPr>
        <w:t xml:space="preserve"> «</w:t>
      </w:r>
      <w:r w:rsidRPr="00C83BCC">
        <w:rPr>
          <w:sz w:val="28"/>
          <w:szCs w:val="28"/>
        </w:rPr>
        <w:t>23110 Аппарат Контрольно-счетной палаты.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sz w:val="28"/>
          <w:szCs w:val="28"/>
        </w:rPr>
        <w:t xml:space="preserve">По данному направлению расходов </w:t>
      </w:r>
      <w:r w:rsidRPr="00C83BCC">
        <w:rPr>
          <w:color w:val="000000"/>
          <w:sz w:val="28"/>
          <w:szCs w:val="28"/>
        </w:rPr>
        <w:t xml:space="preserve">отражаются расходы на финансовое обеспечение деятельности специалистов  Контрольно-счетной палаты Солецкого муниципального </w:t>
      </w:r>
      <w:r w:rsidRPr="00C83BCC">
        <w:rPr>
          <w:sz w:val="28"/>
          <w:szCs w:val="28"/>
        </w:rPr>
        <w:t>округа Новгородской области</w:t>
      </w:r>
      <w:r w:rsidRPr="00C83BCC">
        <w:rPr>
          <w:color w:val="000000"/>
          <w:sz w:val="28"/>
          <w:szCs w:val="28"/>
        </w:rPr>
        <w:t>;».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1.10.3. абзац первый направления расходов «51791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организациях.» в редакции: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«51791 Финансовое обеспечение проведения мероприятий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организациях.».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1.11. Исключить в пункте 4.2. раздела 4 направление расходов «</w:t>
      </w:r>
      <w:r w:rsidRPr="00C83BCC">
        <w:rPr>
          <w:sz w:val="28"/>
          <w:szCs w:val="28"/>
        </w:rPr>
        <w:t xml:space="preserve">N0821 </w:t>
      </w:r>
      <w:r w:rsidRPr="00C83BCC">
        <w:rPr>
          <w:color w:val="000000"/>
          <w:sz w:val="28"/>
          <w:szCs w:val="28"/>
        </w:rPr>
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По данному направлению расходов отражаются расходы бюджета муниципального округа по обеспечению  жилыми  помещениями детей-сирот и детей, оставшихся без попечения родителей, а также лиц из числа детей-сирот и детей, оставшихся без попечения родителей;»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1.12. Дополнить  пункт 4.3. раздела 4:</w:t>
      </w:r>
    </w:p>
    <w:p w:rsidR="00C83BCC" w:rsidRPr="00C83BCC" w:rsidRDefault="00C83BCC" w:rsidP="00C83BCC">
      <w:pPr>
        <w:suppressAutoHyphens/>
        <w:spacing w:line="340" w:lineRule="atLeast"/>
        <w:rPr>
          <w:bCs/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1.12.1. после абзаца второго целевой статьи «</w:t>
      </w:r>
      <w:r w:rsidRPr="00C83BCC">
        <w:rPr>
          <w:bCs/>
          <w:color w:val="000000"/>
          <w:sz w:val="28"/>
          <w:szCs w:val="28"/>
        </w:rPr>
        <w:t>9190001000 Расходы на обеспечение функций государственных (муниципальных)  органов»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bCs/>
          <w:sz w:val="28"/>
          <w:szCs w:val="28"/>
        </w:rPr>
        <w:t>«</w:t>
      </w:r>
      <w:r w:rsidRPr="00C83BCC">
        <w:rPr>
          <w:snapToGrid w:val="0"/>
          <w:sz w:val="28"/>
          <w:szCs w:val="28"/>
        </w:rPr>
        <w:t>91900</w:t>
      </w:r>
      <w:r w:rsidRPr="00C83BCC">
        <w:rPr>
          <w:sz w:val="28"/>
          <w:szCs w:val="28"/>
        </w:rPr>
        <w:t>01001Обеспечение финансирования мероприятий по установлению сотрудничества и взаимодействия Администрации Солецкого муниципального округа с государственными и муниципальными органами, организациями, представителями общественности, отдельными лицами, а также формирование взаимовыгодных отношений в интересах муниципального образования.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napToGrid w:val="0"/>
          <w:sz w:val="28"/>
          <w:szCs w:val="28"/>
        </w:rPr>
        <w:t xml:space="preserve">По данной целевой статье  отражаются расходы бюджета муниципального </w:t>
      </w:r>
      <w:r w:rsidRPr="00C83BCC">
        <w:rPr>
          <w:sz w:val="28"/>
          <w:szCs w:val="28"/>
        </w:rPr>
        <w:t>округа</w:t>
      </w:r>
      <w:r w:rsidRPr="00C83BCC">
        <w:rPr>
          <w:snapToGrid w:val="0"/>
          <w:sz w:val="28"/>
          <w:szCs w:val="28"/>
        </w:rPr>
        <w:t xml:space="preserve"> на обеспечение </w:t>
      </w:r>
      <w:r w:rsidRPr="00C83BCC">
        <w:rPr>
          <w:sz w:val="28"/>
          <w:szCs w:val="28"/>
        </w:rPr>
        <w:t>финансирования мероприятий по установлению сотрудничества и взаимодействия Администрации Солецкого муниципального округа с государственными и муниципальными органами, организациями, представителями общественности, отдельными лицами, а также формирование взаимовыгодных отношений в интересах муниципального образования;»;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sz w:val="28"/>
          <w:szCs w:val="28"/>
        </w:rPr>
        <w:t xml:space="preserve">1.12.2. </w:t>
      </w:r>
      <w:r w:rsidRPr="00C83BCC">
        <w:rPr>
          <w:color w:val="000000"/>
          <w:sz w:val="28"/>
          <w:szCs w:val="28"/>
        </w:rPr>
        <w:t>после абзаца второго целевой статьи «9190099990 Прочие расходы на обеспечение функций муниципальных органов»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color w:val="000000"/>
          <w:sz w:val="28"/>
          <w:szCs w:val="28"/>
        </w:rPr>
        <w:lastRenderedPageBreak/>
        <w:t>«</w:t>
      </w:r>
      <w:r w:rsidRPr="00C83BCC">
        <w:rPr>
          <w:sz w:val="28"/>
          <w:szCs w:val="28"/>
        </w:rPr>
        <w:t>91900S2090 Реализация проектов территориальных общественных самоуправлений, включенных в муниципальные программы развития территорий.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По данной целевой статье отражаются расходы бюджета муниципального округа на реализацию проектов территориальных общественных самоуправлений, включенных в муниципальные программы развития территорий;»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sz w:val="28"/>
          <w:szCs w:val="28"/>
        </w:rPr>
        <w:t>1.12.3.</w:t>
      </w:r>
      <w:r w:rsidRPr="00C83BCC">
        <w:rPr>
          <w:color w:val="000000"/>
          <w:sz w:val="28"/>
          <w:szCs w:val="28"/>
        </w:rPr>
        <w:t xml:space="preserve"> после абзаца второго целевой статьи «91900</w:t>
      </w:r>
      <w:r w:rsidRPr="00C83BCC">
        <w:rPr>
          <w:color w:val="000000"/>
          <w:sz w:val="28"/>
          <w:szCs w:val="28"/>
          <w:lang w:val="en-US"/>
        </w:rPr>
        <w:t>S</w:t>
      </w:r>
      <w:r w:rsidRPr="00C83BCC">
        <w:rPr>
          <w:color w:val="000000"/>
          <w:sz w:val="28"/>
          <w:szCs w:val="28"/>
        </w:rPr>
        <w:t>2300 Расходы Администрации муниципального округа по приобретению коммунальных услуг»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color w:val="000000"/>
          <w:sz w:val="28"/>
          <w:szCs w:val="28"/>
        </w:rPr>
        <w:t>«</w:t>
      </w:r>
      <w:r w:rsidRPr="00C83BCC">
        <w:rPr>
          <w:sz w:val="28"/>
          <w:szCs w:val="28"/>
        </w:rPr>
        <w:t>91900S5260 Реализация приоритетных проектов поддержки местных инициатив.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По данной целевой статье отражаются расходы бюджета муниципального округа на реализацию приоритетных проектов поддержки местных инициатив;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91900S7050 Реализация регионального проекта «Наш выбор».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 xml:space="preserve"> По данной целевой статье отражаются расходы бюджета муниципального округа на реализацию регионального проекта «Наш выбор»;»;</w:t>
      </w:r>
    </w:p>
    <w:p w:rsidR="00C83BCC" w:rsidRPr="00C83BCC" w:rsidRDefault="00C83BCC" w:rsidP="00C83BCC">
      <w:pPr>
        <w:suppressAutoHyphens/>
        <w:spacing w:line="340" w:lineRule="atLeast"/>
        <w:rPr>
          <w:i/>
          <w:sz w:val="28"/>
          <w:szCs w:val="28"/>
        </w:rPr>
      </w:pPr>
      <w:r w:rsidRPr="00C83BCC">
        <w:rPr>
          <w:sz w:val="28"/>
          <w:szCs w:val="28"/>
        </w:rPr>
        <w:t xml:space="preserve">1.12.4. </w:t>
      </w:r>
      <w:r w:rsidRPr="00C83BCC">
        <w:rPr>
          <w:color w:val="000000"/>
          <w:sz w:val="28"/>
          <w:szCs w:val="28"/>
        </w:rPr>
        <w:t xml:space="preserve">после абзаца второго целевой статьи «9290023030 Расходные обязательства, связанные с осуществлением полномочий старост на </w:t>
      </w:r>
      <w:r w:rsidRPr="00C83BCC">
        <w:rPr>
          <w:sz w:val="28"/>
          <w:szCs w:val="28"/>
        </w:rPr>
        <w:t>территории муниципального округа»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«9290023050 Расходы по уплате членских взносов в Ассоциацию «Совет муниципальных образований Новгородской области».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По данной целевой статье отражаются расходы бюджета муниципального округа по уплате членских взносов в Ассоциацию «Совет муниципальных образований Новгородской области»;»;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1.12.5. после абзаца второго целевой статьи «</w:t>
      </w:r>
      <w:r w:rsidRPr="00C83BCC">
        <w:rPr>
          <w:color w:val="000000"/>
          <w:sz w:val="28"/>
          <w:szCs w:val="28"/>
        </w:rPr>
        <w:t xml:space="preserve">9290076230 Организация обеспечения твердым топливом (дровами) семей граждан, призванных на военную службу по мобилизации в соответствии с Указом Президента Российской Федерации от 21 сентября 2022 года № 647» </w:t>
      </w:r>
      <w:r w:rsidRPr="00C83BCC">
        <w:rPr>
          <w:sz w:val="28"/>
          <w:szCs w:val="28"/>
        </w:rPr>
        <w:t xml:space="preserve"> 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rFonts w:eastAsia="Calibri"/>
          <w:sz w:val="28"/>
          <w:szCs w:val="28"/>
          <w:lang w:eastAsia="en-US"/>
        </w:rPr>
      </w:pPr>
      <w:r w:rsidRPr="00C83BCC">
        <w:rPr>
          <w:sz w:val="28"/>
          <w:szCs w:val="28"/>
        </w:rPr>
        <w:t xml:space="preserve">«9290099950 </w:t>
      </w:r>
      <w:r w:rsidRPr="00C83BCC">
        <w:rPr>
          <w:rFonts w:eastAsia="Calibri"/>
          <w:sz w:val="28"/>
          <w:szCs w:val="28"/>
          <w:lang w:eastAsia="en-US"/>
        </w:rPr>
        <w:t>Финансовое обеспечение мероприятий по предупреждению населения и территории муниципального округа от возникновения чрезвычайных ситуаций природного и техногенного характера.</w:t>
      </w:r>
    </w:p>
    <w:p w:rsidR="00C83BCC" w:rsidRPr="00C83BCC" w:rsidRDefault="00C83BCC" w:rsidP="00C83BCC">
      <w:pPr>
        <w:suppressAutoHyphens/>
        <w:spacing w:line="340" w:lineRule="atLeast"/>
        <w:rPr>
          <w:rFonts w:eastAsia="Calibri"/>
          <w:sz w:val="28"/>
          <w:szCs w:val="28"/>
          <w:lang w:eastAsia="en-US"/>
        </w:rPr>
      </w:pPr>
      <w:r w:rsidRPr="00C83BCC">
        <w:rPr>
          <w:sz w:val="28"/>
          <w:szCs w:val="28"/>
        </w:rPr>
        <w:t>По данной целевой статье отражаются расходы бюджета муниципального округа на ф</w:t>
      </w:r>
      <w:r w:rsidRPr="00C83BCC">
        <w:rPr>
          <w:rFonts w:eastAsia="Calibri"/>
          <w:sz w:val="28"/>
          <w:szCs w:val="28"/>
          <w:lang w:eastAsia="en-US"/>
        </w:rPr>
        <w:t>инансовое обеспечение мероприятий по предупреждению населения и территории муниципального округа от возникновения чрезвычайных ситуаций природного и техногенного характера;»;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rFonts w:eastAsia="Calibri"/>
          <w:sz w:val="28"/>
          <w:szCs w:val="28"/>
          <w:lang w:eastAsia="en-US"/>
        </w:rPr>
        <w:t>1.12.6. после абзаца второго целевой статьи «</w:t>
      </w:r>
      <w:r w:rsidRPr="00C83BCC">
        <w:rPr>
          <w:color w:val="000000"/>
          <w:sz w:val="28"/>
          <w:szCs w:val="28"/>
        </w:rPr>
        <w:t xml:space="preserve">9390001030 Содержание учреждений по обеспечению транспортного и хозяйственного обслуживания </w:t>
      </w:r>
      <w:r w:rsidRPr="00C83BCC">
        <w:rPr>
          <w:color w:val="000000"/>
          <w:sz w:val="28"/>
          <w:szCs w:val="28"/>
        </w:rPr>
        <w:lastRenderedPageBreak/>
        <w:t xml:space="preserve">муниципальных учреждений образования» </w:t>
      </w:r>
      <w:r w:rsidRPr="00C83BCC">
        <w:rPr>
          <w:sz w:val="28"/>
          <w:szCs w:val="28"/>
        </w:rPr>
        <w:t>абзацами следующего содержания: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«9390071410На частичную компенсацию дополнительных расходов на повышение оплаты труда работников бюджетной сферы.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sz w:val="28"/>
          <w:szCs w:val="28"/>
        </w:rPr>
        <w:t>По данной целевой статье отражаются расходы муниципального казенного учреждения  «Центр  координации действий оперативных служб Солецкого округа и обслуживания муниципальных учреждений» на частичную компенсацию дополнительных расходов на повышение оплаты труда работников бюджетной сферы;».</w:t>
      </w:r>
    </w:p>
    <w:p w:rsidR="00C83BCC" w:rsidRPr="00C83BCC" w:rsidRDefault="00C83BCC" w:rsidP="00C83BCC">
      <w:pPr>
        <w:suppressAutoHyphens/>
        <w:autoSpaceDE w:val="0"/>
        <w:autoSpaceDN w:val="0"/>
        <w:adjustRightInd w:val="0"/>
        <w:spacing w:line="340" w:lineRule="atLeast"/>
        <w:rPr>
          <w:color w:val="000000"/>
          <w:sz w:val="28"/>
          <w:szCs w:val="28"/>
        </w:rPr>
      </w:pPr>
      <w:r w:rsidRPr="00C83BCC">
        <w:rPr>
          <w:sz w:val="28"/>
          <w:szCs w:val="28"/>
        </w:rPr>
        <w:t>1.13. Дополнить в пункте 4.3. раздела 4 в целевых статей «</w:t>
      </w:r>
      <w:r w:rsidRPr="00C83BCC">
        <w:rPr>
          <w:color w:val="000000"/>
          <w:sz w:val="28"/>
          <w:szCs w:val="28"/>
        </w:rPr>
        <w:t>9500000000 Контрольно-счетная палата Солецкого муниципального округа», «9510001000 Председатель Контрольно - счетной палаты Солецкого муниципального округа» после слова «округа» слова «Новгородской области».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 xml:space="preserve">1.14. Изложить </w:t>
      </w:r>
      <w:r w:rsidRPr="00C83BCC">
        <w:rPr>
          <w:sz w:val="28"/>
          <w:szCs w:val="28"/>
        </w:rPr>
        <w:t>в пункте 4.3. раздела 4 целевую статью «</w:t>
      </w:r>
      <w:r w:rsidRPr="00C83BCC">
        <w:rPr>
          <w:color w:val="000000"/>
          <w:sz w:val="28"/>
          <w:szCs w:val="28"/>
        </w:rPr>
        <w:t xml:space="preserve">9520023110 Расходы  на осуществление внешнего муниципального финансового контроля. 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По данной целевой статье отражаются расходы на оплату труда с учетом начислений, прочие расходы на осуществление внешнего муниципального финансового контроля (кроме Председателя Контрольно-счетной палаты Солецкого муниципального округа)» в редакции:</w:t>
      </w:r>
    </w:p>
    <w:p w:rsidR="00C83BCC" w:rsidRPr="00C83BCC" w:rsidRDefault="00C83BCC" w:rsidP="00C83BCC">
      <w:pPr>
        <w:suppressAutoHyphens/>
        <w:spacing w:line="340" w:lineRule="atLeast"/>
        <w:rPr>
          <w:sz w:val="28"/>
          <w:szCs w:val="28"/>
        </w:rPr>
      </w:pPr>
      <w:r w:rsidRPr="00C83BCC">
        <w:rPr>
          <w:color w:val="000000"/>
          <w:sz w:val="28"/>
          <w:szCs w:val="28"/>
        </w:rPr>
        <w:t xml:space="preserve"> «</w:t>
      </w:r>
      <w:r w:rsidRPr="00C83BCC">
        <w:rPr>
          <w:sz w:val="28"/>
          <w:szCs w:val="28"/>
        </w:rPr>
        <w:t xml:space="preserve">9520023110 Аппарат Контрольно-счетной палаты. </w:t>
      </w:r>
    </w:p>
    <w:p w:rsidR="00C83BCC" w:rsidRPr="00C83BCC" w:rsidRDefault="00C83BCC" w:rsidP="00C83BCC">
      <w:pPr>
        <w:spacing w:line="340" w:lineRule="atLeast"/>
      </w:pPr>
      <w:r w:rsidRPr="00C83BCC">
        <w:rPr>
          <w:color w:val="000000"/>
          <w:sz w:val="28"/>
          <w:szCs w:val="28"/>
        </w:rPr>
        <w:t xml:space="preserve">По данной целевой статье отражаются расходы на финансовое обеспечение деятельности специалистов  Контрольно-счетной палаты Солецкого муниципального </w:t>
      </w:r>
      <w:r w:rsidRPr="00C83BCC">
        <w:rPr>
          <w:sz w:val="28"/>
          <w:szCs w:val="28"/>
        </w:rPr>
        <w:t>округа Новгородской области»</w:t>
      </w:r>
      <w:r w:rsidRPr="00C83BCC">
        <w:rPr>
          <w:color w:val="000000"/>
          <w:sz w:val="28"/>
          <w:szCs w:val="28"/>
        </w:rPr>
        <w:t>.</w:t>
      </w:r>
    </w:p>
    <w:p w:rsidR="00C83BCC" w:rsidRPr="00C83BCC" w:rsidRDefault="00C83BCC" w:rsidP="00C83BCC">
      <w:pPr>
        <w:suppressAutoHyphens/>
        <w:spacing w:line="340" w:lineRule="atLeast"/>
        <w:rPr>
          <w:color w:val="000000"/>
          <w:sz w:val="28"/>
          <w:szCs w:val="28"/>
        </w:rPr>
      </w:pPr>
      <w:r w:rsidRPr="00C83BCC">
        <w:rPr>
          <w:color w:val="000000"/>
          <w:sz w:val="28"/>
          <w:szCs w:val="28"/>
        </w:rPr>
        <w:t>2. Настоящее постановление вступает в силу с даты официального опубликования и распространяется на</w:t>
      </w:r>
      <w:r w:rsidRPr="00C83BCC">
        <w:rPr>
          <w:sz w:val="28"/>
          <w:szCs w:val="28"/>
        </w:rPr>
        <w:t xml:space="preserve"> правоотношения, возникшие с 01 января 2024 года.</w:t>
      </w:r>
    </w:p>
    <w:p w:rsidR="00C83BCC" w:rsidRPr="00C83BCC" w:rsidRDefault="00C83BCC" w:rsidP="00C83BCC">
      <w:pPr>
        <w:suppressAutoHyphens/>
        <w:spacing w:line="340" w:lineRule="atLeast"/>
        <w:rPr>
          <w:snapToGrid w:val="0"/>
          <w:color w:val="000000"/>
          <w:sz w:val="28"/>
          <w:szCs w:val="28"/>
        </w:rPr>
      </w:pPr>
      <w:r w:rsidRPr="00C83BCC">
        <w:rPr>
          <w:snapToGrid w:val="0"/>
          <w:color w:val="000000"/>
          <w:sz w:val="28"/>
          <w:szCs w:val="28"/>
        </w:rPr>
        <w:t xml:space="preserve">3. </w:t>
      </w:r>
      <w:r w:rsidRPr="00C83BCC">
        <w:rPr>
          <w:color w:val="000000"/>
          <w:sz w:val="28"/>
          <w:szCs w:val="28"/>
        </w:rPr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4F0A6A" w:rsidRPr="004F0A6A" w:rsidRDefault="004F0A6A" w:rsidP="00737EDC">
      <w:pPr>
        <w:ind w:firstLine="708"/>
        <w:rPr>
          <w:b/>
          <w:sz w:val="28"/>
        </w:rPr>
      </w:pPr>
    </w:p>
    <w:p w:rsidR="00737EDC" w:rsidRPr="004F0A6A" w:rsidRDefault="00737EDC" w:rsidP="00737EDC">
      <w:pPr>
        <w:ind w:firstLine="708"/>
        <w:rPr>
          <w:sz w:val="28"/>
          <w:szCs w:val="28"/>
          <w:lang w:eastAsia="zh-CN"/>
        </w:rPr>
      </w:pPr>
    </w:p>
    <w:p w:rsidR="00B836CB" w:rsidRDefault="008C7B5B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4F0A6A">
        <w:rPr>
          <w:b/>
          <w:sz w:val="28"/>
          <w:szCs w:val="28"/>
        </w:rPr>
        <w:t xml:space="preserve">Глава муниципального округа </w:t>
      </w:r>
      <w:bookmarkStart w:id="0" w:name="_GoBack"/>
      <w:bookmarkEnd w:id="0"/>
      <w:r w:rsidRPr="004F0A6A">
        <w:rPr>
          <w:b/>
          <w:sz w:val="28"/>
          <w:szCs w:val="28"/>
        </w:rPr>
        <w:t xml:space="preserve"> М.В. Тимофеев</w:t>
      </w:r>
    </w:p>
    <w:p w:rsidR="00FB6AE2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FB6AE2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FB6AE2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FB6AE2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FB6AE2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9E" w:rsidRDefault="00D45F9E" w:rsidP="00100CA2">
      <w:pPr>
        <w:spacing w:line="240" w:lineRule="auto"/>
      </w:pPr>
      <w:r>
        <w:separator/>
      </w:r>
    </w:p>
  </w:endnote>
  <w:endnote w:type="continuationSeparator" w:id="1">
    <w:p w:rsidR="00D45F9E" w:rsidRDefault="00D45F9E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9E" w:rsidRDefault="00D45F9E" w:rsidP="00100CA2">
      <w:pPr>
        <w:spacing w:line="240" w:lineRule="auto"/>
      </w:pPr>
      <w:r>
        <w:separator/>
      </w:r>
    </w:p>
  </w:footnote>
  <w:footnote w:type="continuationSeparator" w:id="1">
    <w:p w:rsidR="00D45F9E" w:rsidRDefault="00D45F9E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4"/>
  </w:num>
  <w:num w:numId="20">
    <w:abstractNumId w:val="27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54C3"/>
    <w:rsid w:val="000064FE"/>
    <w:rsid w:val="00006708"/>
    <w:rsid w:val="00006CAD"/>
    <w:rsid w:val="0001042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054D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5634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3F7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1EBF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47A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1DB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2A4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9C1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0A6A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09E9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0D18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4531"/>
    <w:rsid w:val="00615369"/>
    <w:rsid w:val="0061647F"/>
    <w:rsid w:val="00616C20"/>
    <w:rsid w:val="00617492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DF5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16C4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37EDC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414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2E4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B5B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1E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003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07C5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143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259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0D28"/>
    <w:rsid w:val="00C60E6F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BCC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5F9E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E7E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96E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2577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77A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0E7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4C84"/>
    <w:rsid w:val="00FA5C78"/>
    <w:rsid w:val="00FA5DE3"/>
    <w:rsid w:val="00FA6F6D"/>
    <w:rsid w:val="00FA74E0"/>
    <w:rsid w:val="00FA795F"/>
    <w:rsid w:val="00FA7F5C"/>
    <w:rsid w:val="00FB162F"/>
    <w:rsid w:val="00FB1B91"/>
    <w:rsid w:val="00FB469A"/>
    <w:rsid w:val="00FB485D"/>
    <w:rsid w:val="00FB4B39"/>
    <w:rsid w:val="00FB584C"/>
    <w:rsid w:val="00FB58B0"/>
    <w:rsid w:val="00FB6AE2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3B5C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A14449F9413991ADF96D0AAA1B6EBB3BF95BCC53075DAAEE3D415C59BCF589CE7FC46B4F196E24e26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A6EE-4B0B-4AB5-B9E4-0C5DCF1F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2024-04-16T07:50:00Z</cp:lastPrinted>
  <dcterms:created xsi:type="dcterms:W3CDTF">2024-04-16T11:19:00Z</dcterms:created>
  <dcterms:modified xsi:type="dcterms:W3CDTF">2024-04-16T11:19:00Z</dcterms:modified>
</cp:coreProperties>
</file>