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A681B" w14:textId="77777777" w:rsidR="004D65D5" w:rsidRPr="004D65D5" w:rsidRDefault="004D65D5" w:rsidP="004D65D5">
      <w:pPr>
        <w:jc w:val="center"/>
        <w:rPr>
          <w:b/>
          <w:bCs/>
        </w:rPr>
      </w:pPr>
      <w:r w:rsidRPr="004D65D5">
        <w:rPr>
          <w:b/>
          <w:bCs/>
        </w:rPr>
        <w:t>ДОКЛАД</w:t>
      </w:r>
    </w:p>
    <w:p w14:paraId="3B88B84A" w14:textId="77777777" w:rsidR="004D65D5" w:rsidRPr="004D65D5" w:rsidRDefault="004D65D5" w:rsidP="004D65D5">
      <w:pPr>
        <w:jc w:val="center"/>
        <w:rPr>
          <w:b/>
          <w:bCs/>
        </w:rPr>
      </w:pPr>
      <w:r w:rsidRPr="004D65D5">
        <w:rPr>
          <w:b/>
          <w:bCs/>
        </w:rPr>
        <w:t xml:space="preserve">О плане </w:t>
      </w:r>
      <w:proofErr w:type="gramStart"/>
      <w:r w:rsidRPr="004D65D5">
        <w:rPr>
          <w:b/>
          <w:bCs/>
        </w:rPr>
        <w:t>развития  Солецкого</w:t>
      </w:r>
      <w:proofErr w:type="gramEnd"/>
      <w:r w:rsidRPr="004D65D5">
        <w:rPr>
          <w:b/>
          <w:bCs/>
        </w:rPr>
        <w:t xml:space="preserve"> муниципального района на 2019 год</w:t>
      </w:r>
    </w:p>
    <w:p w14:paraId="0712B89E" w14:textId="77777777" w:rsidR="004D65D5" w:rsidRPr="004D65D5" w:rsidRDefault="004D65D5" w:rsidP="004D65D5">
      <w:pPr>
        <w:jc w:val="center"/>
        <w:rPr>
          <w:b/>
          <w:bCs/>
        </w:rPr>
      </w:pPr>
      <w:r w:rsidRPr="004D65D5">
        <w:rPr>
          <w:b/>
          <w:bCs/>
        </w:rPr>
        <w:t>Докладчик: Котов А.Я., Глава Солецкого муниципального района.</w:t>
      </w:r>
    </w:p>
    <w:p w14:paraId="74412EAE" w14:textId="77777777" w:rsidR="004D65D5" w:rsidRPr="004D65D5" w:rsidRDefault="004D65D5" w:rsidP="004D65D5">
      <w:pPr>
        <w:jc w:val="both"/>
      </w:pPr>
      <w:r w:rsidRPr="004D65D5">
        <w:t> Уважаемый Андрей Сергеевич, Елена Владимировна!</w:t>
      </w:r>
    </w:p>
    <w:p w14:paraId="03A8CCA4" w14:textId="77777777" w:rsidR="004D65D5" w:rsidRPr="004D65D5" w:rsidRDefault="004D65D5" w:rsidP="004D65D5">
      <w:pPr>
        <w:jc w:val="both"/>
      </w:pPr>
      <w:r w:rsidRPr="004D65D5">
        <w:t>Уважаемые члены Правительства Новгородской области!</w:t>
      </w:r>
    </w:p>
    <w:p w14:paraId="7DBF53C4" w14:textId="77777777" w:rsidR="004D65D5" w:rsidRPr="004D65D5" w:rsidRDefault="004D65D5" w:rsidP="004D65D5">
      <w:pPr>
        <w:jc w:val="both"/>
      </w:pPr>
      <w:r w:rsidRPr="004D65D5">
        <w:t>Уважаемые коллеги и приглашенные!</w:t>
      </w:r>
    </w:p>
    <w:p w14:paraId="2FFD7C24" w14:textId="77777777" w:rsidR="004D65D5" w:rsidRPr="004D65D5" w:rsidRDefault="004D65D5" w:rsidP="004D65D5">
      <w:pPr>
        <w:jc w:val="both"/>
      </w:pPr>
      <w:r w:rsidRPr="004D65D5">
        <w:t>Для повышения уровня жизни жителей Солецкого муниципального района, для устойчивого развития экономики и социальной сферы района проводится работа по улучшению результатов деятельности в сферах муниципальной экономической политики и управления муниципальными финансами, жилищно-коммунального хозяйства и городской среды.</w:t>
      </w:r>
    </w:p>
    <w:p w14:paraId="2A904752" w14:textId="77777777" w:rsidR="004D65D5" w:rsidRPr="004D65D5" w:rsidRDefault="004D65D5" w:rsidP="004D65D5">
      <w:pPr>
        <w:jc w:val="both"/>
      </w:pPr>
      <w:r w:rsidRPr="004D65D5">
        <w:t xml:space="preserve">      По состоянию на 1 января 2019 года численность постоянно проживающего населения района составила </w:t>
      </w:r>
      <w:proofErr w:type="gramStart"/>
      <w:r w:rsidRPr="004D65D5">
        <w:t>13416  человек</w:t>
      </w:r>
      <w:proofErr w:type="gramEnd"/>
      <w:r w:rsidRPr="004D65D5">
        <w:t>, в том числе в городе - 8736   человек, в сельской местности -   4680 человек.</w:t>
      </w:r>
    </w:p>
    <w:p w14:paraId="7C0CF13F" w14:textId="77777777" w:rsidR="004D65D5" w:rsidRPr="004D65D5" w:rsidRDefault="004D65D5" w:rsidP="004D65D5">
      <w:pPr>
        <w:jc w:val="both"/>
      </w:pPr>
      <w:r w:rsidRPr="004D65D5">
        <w:t xml:space="preserve">        Экономика Солецкого района отличается многоотраслевой структурой. Предприятиями выпускается более 20 наименований различных видов продукции. За 2018 доля района в ВРП области составила 1,6 млрд. руб. </w:t>
      </w:r>
      <w:proofErr w:type="gramStart"/>
      <w:r w:rsidRPr="004D65D5">
        <w:t>или  0</w:t>
      </w:r>
      <w:proofErr w:type="gramEnd"/>
      <w:r w:rsidRPr="004D65D5">
        <w:t>,6 % .</w:t>
      </w:r>
    </w:p>
    <w:p w14:paraId="179003A3" w14:textId="77777777" w:rsidR="004D65D5" w:rsidRPr="004D65D5" w:rsidRDefault="004D65D5" w:rsidP="004D65D5">
      <w:pPr>
        <w:jc w:val="both"/>
      </w:pPr>
      <w:r w:rsidRPr="004D65D5">
        <w:t>В 2019 году планируется рост производства товаров и услуг на 7 % за счет реализации инвестиционных проектов в ведущих отраслях экономики. Объем производства составит порядка 1,7 млрд. руб.</w:t>
      </w:r>
    </w:p>
    <w:p w14:paraId="0AE84089" w14:textId="77777777" w:rsidR="004D65D5" w:rsidRPr="004D65D5" w:rsidRDefault="004D65D5" w:rsidP="004D65D5">
      <w:pPr>
        <w:jc w:val="both"/>
      </w:pPr>
      <w:r w:rsidRPr="004D65D5">
        <w:t xml:space="preserve">          Главным инструментом проведения экономической, социальной и инвестиционной политики на </w:t>
      </w:r>
      <w:proofErr w:type="gramStart"/>
      <w:r w:rsidRPr="004D65D5">
        <w:t>территории  муниципального</w:t>
      </w:r>
      <w:proofErr w:type="gramEnd"/>
      <w:r w:rsidRPr="004D65D5">
        <w:t xml:space="preserve"> района  является бюджет района.</w:t>
      </w:r>
    </w:p>
    <w:p w14:paraId="0B0083B7" w14:textId="77777777" w:rsidR="004D65D5" w:rsidRPr="004D65D5" w:rsidRDefault="004D65D5" w:rsidP="004D65D5">
      <w:pPr>
        <w:jc w:val="both"/>
      </w:pPr>
      <w:r w:rsidRPr="004D65D5">
        <w:t>        Невысокий уровень собственных доходов (за 1 квартал 2019 года 48,3%) сдерживает развитие социальной сферы района и создание благоприятных условий для развития экономики.</w:t>
      </w:r>
    </w:p>
    <w:p w14:paraId="2DC9C2F2" w14:textId="77777777" w:rsidR="004D65D5" w:rsidRPr="004D65D5" w:rsidRDefault="004D65D5" w:rsidP="004D65D5">
      <w:pPr>
        <w:jc w:val="both"/>
      </w:pPr>
      <w:r w:rsidRPr="004D65D5">
        <w:t>        В связи с этим основные усилия Администрации   будут направлены на разработку и реализацию мер по увеличению доходной части бюджета, обеспечение его сбалансированности и устойчивости, на повышение эффективности расходования бюджетных средств.</w:t>
      </w:r>
    </w:p>
    <w:p w14:paraId="304891FC" w14:textId="77777777" w:rsidR="004D65D5" w:rsidRPr="004D65D5" w:rsidRDefault="004D65D5" w:rsidP="004D65D5">
      <w:pPr>
        <w:jc w:val="both"/>
      </w:pPr>
      <w:r w:rsidRPr="004D65D5">
        <w:t>        По данным направлениям нам удалось добиться положительных результатов. По итогам проведенных рейдов в 2018 году работодателями района трудоустроены 21 человек, за 4 месяца 2019 года – 27. В 2019 году планируется продолжить работу и провести не менее 15 рейдов по выявлению неформальной занятости.</w:t>
      </w:r>
    </w:p>
    <w:p w14:paraId="6B1542BE" w14:textId="77777777" w:rsidR="004D65D5" w:rsidRPr="004D65D5" w:rsidRDefault="004D65D5" w:rsidP="004D65D5">
      <w:pPr>
        <w:jc w:val="both"/>
      </w:pPr>
      <w:r w:rsidRPr="004D65D5">
        <w:t>В 2018 году достигнут рост собственных доходов на 6 % к уровню 2017 года, снижены объем просроченной кредиторской задолженности на 95,1% и недоимка по налоговым платежам на 16,3%.</w:t>
      </w:r>
    </w:p>
    <w:p w14:paraId="29AE56D4" w14:textId="77777777" w:rsidR="004D65D5" w:rsidRPr="004D65D5" w:rsidRDefault="004D65D5" w:rsidP="004D65D5">
      <w:pPr>
        <w:jc w:val="both"/>
      </w:pPr>
      <w:r w:rsidRPr="004D65D5">
        <w:t xml:space="preserve">Бюджетный эффект от проведенных мероприятий в рамках комплексного плана мероприятий по улучшению администрирования и увеличения поступлений </w:t>
      </w:r>
      <w:proofErr w:type="gramStart"/>
      <w:r w:rsidRPr="004D65D5">
        <w:t>доходов  в</w:t>
      </w:r>
      <w:proofErr w:type="gramEnd"/>
      <w:r w:rsidRPr="004D65D5">
        <w:t xml:space="preserve"> консолидированный бюджет Новгородской области с территории Солецкого муниципального района в 2018 году  составил 4,0 млн. руб., за 1 квартал 2019 года - 1,1 млн. руб.  Планируемый бюджетный эффект за 2019 год составит 4,9 </w:t>
      </w:r>
      <w:proofErr w:type="spellStart"/>
      <w:r w:rsidRPr="004D65D5">
        <w:t>млн.руб</w:t>
      </w:r>
      <w:proofErr w:type="spellEnd"/>
      <w:r w:rsidRPr="004D65D5">
        <w:t>.</w:t>
      </w:r>
    </w:p>
    <w:p w14:paraId="2045DAC2" w14:textId="77777777" w:rsidR="004D65D5" w:rsidRPr="004D65D5" w:rsidRDefault="004D65D5" w:rsidP="004D65D5">
      <w:pPr>
        <w:jc w:val="both"/>
      </w:pPr>
      <w:r w:rsidRPr="004D65D5">
        <w:t xml:space="preserve">В условиях ограниченных бюджетных возможностей особую актуальность приобретает фактор участия в федеральных и </w:t>
      </w:r>
      <w:proofErr w:type="gramStart"/>
      <w:r w:rsidRPr="004D65D5">
        <w:t>областных  программах</w:t>
      </w:r>
      <w:proofErr w:type="gramEnd"/>
      <w:r w:rsidRPr="004D65D5">
        <w:t xml:space="preserve">, национальных проектах, </w:t>
      </w:r>
      <w:r w:rsidRPr="004D65D5">
        <w:lastRenderedPageBreak/>
        <w:t>позволяющих  привлекать и использовать средства данных бюджетов для решения проблем района</w:t>
      </w:r>
    </w:p>
    <w:p w14:paraId="32E612DA" w14:textId="77777777" w:rsidR="004D65D5" w:rsidRPr="004D65D5" w:rsidRDefault="004D65D5" w:rsidP="004D65D5">
      <w:pPr>
        <w:jc w:val="both"/>
      </w:pPr>
      <w:r w:rsidRPr="004D65D5">
        <w:t xml:space="preserve">          Динамичное развитие территории невозможно без привлечения инвестиций. С этой целью в районе предусмотрены мероприятия по оформлению земли и подведению коммунальной инфраструктуры к существующим </w:t>
      </w:r>
      <w:proofErr w:type="gramStart"/>
      <w:r w:rsidRPr="004D65D5">
        <w:t>инвестиционным  площадкам</w:t>
      </w:r>
      <w:proofErr w:type="gramEnd"/>
      <w:r w:rsidRPr="004D65D5">
        <w:t>, а также  сопровождение каждого инвестиционного проекта в целях ускорения разрешительных процедур и согласований. Администрацией разработан механизм предоставления льгот инвесторам, готовым реализовать проекты на территории района.</w:t>
      </w:r>
    </w:p>
    <w:p w14:paraId="3F6E0EE3" w14:textId="77777777" w:rsidR="004D65D5" w:rsidRPr="004D65D5" w:rsidRDefault="004D65D5" w:rsidP="004D65D5">
      <w:pPr>
        <w:jc w:val="both"/>
      </w:pPr>
      <w:r w:rsidRPr="004D65D5">
        <w:t xml:space="preserve">         В настоящее время в </w:t>
      </w:r>
      <w:proofErr w:type="gramStart"/>
      <w:r w:rsidRPr="004D65D5">
        <w:t>районе  ведется</w:t>
      </w:r>
      <w:proofErr w:type="gramEnd"/>
      <w:r w:rsidRPr="004D65D5">
        <w:t xml:space="preserve"> реализация  5 инвестиционных проектов общей стоимостью 76,5 млн. руб.</w:t>
      </w:r>
    </w:p>
    <w:p w14:paraId="7C3DDE32" w14:textId="77777777" w:rsidR="004D65D5" w:rsidRPr="004D65D5" w:rsidRDefault="004D65D5" w:rsidP="004D65D5">
      <w:pPr>
        <w:jc w:val="both"/>
      </w:pPr>
      <w:r w:rsidRPr="004D65D5">
        <w:t xml:space="preserve">          ООО «Эллипс» за счет собственных средств реализует инвестиционные проекты: по выпуску аморфной </w:t>
      </w:r>
      <w:proofErr w:type="spellStart"/>
      <w:r w:rsidRPr="004D65D5">
        <w:t>нанокристалической</w:t>
      </w:r>
      <w:proofErr w:type="spellEnd"/>
      <w:r w:rsidRPr="004D65D5">
        <w:t xml:space="preserve"> ленты и открытию нового </w:t>
      </w:r>
      <w:proofErr w:type="gramStart"/>
      <w:r w:rsidRPr="004D65D5">
        <w:t>цеха  по</w:t>
      </w:r>
      <w:proofErr w:type="gramEnd"/>
      <w:r w:rsidRPr="004D65D5">
        <w:t xml:space="preserve"> производству дросселей и трансформаторов мощностью свыше 10 квт. В 2018 году на заводе создано дополнительно 21 новое рабочее место.</w:t>
      </w:r>
    </w:p>
    <w:p w14:paraId="6C822C28" w14:textId="77777777" w:rsidR="004D65D5" w:rsidRPr="004D65D5" w:rsidRDefault="004D65D5" w:rsidP="004D65D5">
      <w:pPr>
        <w:jc w:val="both"/>
      </w:pPr>
      <w:r w:rsidRPr="004D65D5">
        <w:t>         ООО «</w:t>
      </w:r>
      <w:proofErr w:type="spellStart"/>
      <w:r w:rsidRPr="004D65D5">
        <w:t>Агростандарт</w:t>
      </w:r>
      <w:proofErr w:type="spellEnd"/>
      <w:r w:rsidRPr="004D65D5">
        <w:t>» проводит реконструкцию свиноводческой фермы на 1000 голов в д. Светлицы, </w:t>
      </w:r>
    </w:p>
    <w:p w14:paraId="58E4EE72" w14:textId="77777777" w:rsidR="004D65D5" w:rsidRPr="004D65D5" w:rsidRDefault="004D65D5" w:rsidP="004D65D5">
      <w:pPr>
        <w:jc w:val="both"/>
      </w:pPr>
      <w:r w:rsidRPr="004D65D5">
        <w:t>         ООО «Солецкий рыбный двор» реализует проект по созданию производства по переработке и консервированию рыбы. К концу 2019 года планируется создать дополнительно 15 новых рабочих мест.</w:t>
      </w:r>
    </w:p>
    <w:p w14:paraId="619C6540" w14:textId="77777777" w:rsidR="004D65D5" w:rsidRPr="004D65D5" w:rsidRDefault="004D65D5" w:rsidP="004D65D5">
      <w:pPr>
        <w:jc w:val="both"/>
      </w:pPr>
      <w:proofErr w:type="gramStart"/>
      <w:r w:rsidRPr="004D65D5">
        <w:t xml:space="preserve">Проходят  </w:t>
      </w:r>
      <w:proofErr w:type="spellStart"/>
      <w:r w:rsidRPr="004D65D5">
        <w:t>прединвестиционную</w:t>
      </w:r>
      <w:proofErr w:type="spellEnd"/>
      <w:proofErr w:type="gramEnd"/>
      <w:r w:rsidRPr="004D65D5">
        <w:t xml:space="preserve"> фазу 4 проекта.</w:t>
      </w:r>
    </w:p>
    <w:p w14:paraId="47E54049" w14:textId="77777777" w:rsidR="004D65D5" w:rsidRPr="004D65D5" w:rsidRDefault="004D65D5" w:rsidP="004D65D5">
      <w:pPr>
        <w:jc w:val="both"/>
      </w:pPr>
      <w:r w:rsidRPr="004D65D5">
        <w:t xml:space="preserve">        </w:t>
      </w:r>
      <w:proofErr w:type="gramStart"/>
      <w:r w:rsidRPr="004D65D5">
        <w:t>Администрацией  района</w:t>
      </w:r>
      <w:proofErr w:type="gramEnd"/>
      <w:r w:rsidRPr="004D65D5">
        <w:t xml:space="preserve"> предлагается 14 свободных инвестиционных площадок.    Для размещения промышленной площадки определен земельный участок, расположенный на Базовом переулке. В 1 квартале 2019 </w:t>
      </w:r>
      <w:proofErr w:type="gramStart"/>
      <w:r w:rsidRPr="004D65D5">
        <w:t>года  дополнительно</w:t>
      </w:r>
      <w:proofErr w:type="gramEnd"/>
      <w:r w:rsidRPr="004D65D5">
        <w:t xml:space="preserve"> сформированы предложения по 2 инвестиционным площадкам сельскохозяйственного назначения. Ведется активный поиск инвестора </w:t>
      </w:r>
      <w:proofErr w:type="gramStart"/>
      <w:r w:rsidRPr="004D65D5">
        <w:t>для  добычи</w:t>
      </w:r>
      <w:proofErr w:type="gramEnd"/>
      <w:r w:rsidRPr="004D65D5">
        <w:t xml:space="preserve"> и розлива минеральной воды «Солецкая».</w:t>
      </w:r>
    </w:p>
    <w:p w14:paraId="40E009E9" w14:textId="77777777" w:rsidR="004D65D5" w:rsidRPr="004D65D5" w:rsidRDefault="004D65D5" w:rsidP="004D65D5">
      <w:pPr>
        <w:jc w:val="both"/>
      </w:pPr>
      <w:r w:rsidRPr="004D65D5">
        <w:t xml:space="preserve">         Положительные тенденции развития промышленности </w:t>
      </w:r>
      <w:proofErr w:type="gramStart"/>
      <w:r w:rsidRPr="004D65D5">
        <w:t>будут  продолжены</w:t>
      </w:r>
      <w:proofErr w:type="gramEnd"/>
      <w:r w:rsidRPr="004D65D5">
        <w:t xml:space="preserve"> в 2019 году.  Увеличение </w:t>
      </w:r>
      <w:proofErr w:type="gramStart"/>
      <w:r w:rsidRPr="004D65D5">
        <w:t>производства  планируют</w:t>
      </w:r>
      <w:proofErr w:type="gramEnd"/>
      <w:r w:rsidRPr="004D65D5">
        <w:t xml:space="preserve"> промышленные предприятия  ООО «Эллипс»  и  ООО «Метеор».  После успешного завершения </w:t>
      </w:r>
      <w:proofErr w:type="gramStart"/>
      <w:r w:rsidRPr="004D65D5">
        <w:t>испытания  образцов</w:t>
      </w:r>
      <w:proofErr w:type="gramEnd"/>
      <w:r w:rsidRPr="004D65D5">
        <w:t>  продукции  (дроссели мощностью 100 кВт )  ООО «Эллипс» приступит  к серийному выпуску этой продукции  и начнет освоение другого ряда изделий мощностью до 120 кВт.</w:t>
      </w:r>
    </w:p>
    <w:p w14:paraId="6DE8FDDE" w14:textId="77777777" w:rsidR="004D65D5" w:rsidRPr="004D65D5" w:rsidRDefault="004D65D5" w:rsidP="004D65D5">
      <w:pPr>
        <w:jc w:val="both"/>
      </w:pPr>
      <w:r w:rsidRPr="004D65D5">
        <w:t xml:space="preserve">        </w:t>
      </w:r>
      <w:proofErr w:type="gramStart"/>
      <w:r w:rsidRPr="004D65D5">
        <w:t>За  1</w:t>
      </w:r>
      <w:proofErr w:type="gramEnd"/>
      <w:r w:rsidRPr="004D65D5">
        <w:t xml:space="preserve"> квартал 2019 года  объем товаров, отгруженных  по обрабатывающим  производствам,  составил 93,4 млн. руб. Рост производства  к уровню 1 квартала  2018 года  119%.    </w:t>
      </w:r>
    </w:p>
    <w:p w14:paraId="1E601FC4" w14:textId="77777777" w:rsidR="004D65D5" w:rsidRPr="004D65D5" w:rsidRDefault="004D65D5" w:rsidP="004D65D5">
      <w:pPr>
        <w:jc w:val="both"/>
      </w:pPr>
      <w:r w:rsidRPr="004D65D5">
        <w:t xml:space="preserve">         Реализация электронного и </w:t>
      </w:r>
      <w:proofErr w:type="gramStart"/>
      <w:r w:rsidRPr="004D65D5">
        <w:t>оптического  оборудования</w:t>
      </w:r>
      <w:proofErr w:type="gramEnd"/>
      <w:r w:rsidRPr="004D65D5">
        <w:t xml:space="preserve"> за отчетный период составила 82,9 млн. руб., что составляет 126,4 %  к уровню 1 квартала  2018 года.</w:t>
      </w:r>
    </w:p>
    <w:p w14:paraId="68AF6E41" w14:textId="77777777" w:rsidR="004D65D5" w:rsidRPr="004D65D5" w:rsidRDefault="004D65D5" w:rsidP="004D65D5">
      <w:pPr>
        <w:jc w:val="both"/>
      </w:pPr>
      <w:r w:rsidRPr="004D65D5">
        <w:t xml:space="preserve">      Однако из-за сокращения рынка сбыта произошло снижение объема </w:t>
      </w:r>
      <w:proofErr w:type="gramStart"/>
      <w:r w:rsidRPr="004D65D5">
        <w:t>производства  в</w:t>
      </w:r>
      <w:proofErr w:type="gramEnd"/>
      <w:r w:rsidRPr="004D65D5">
        <w:t xml:space="preserve">  пищевой промышленности  на 20 %. Эта ситуация </w:t>
      </w:r>
      <w:proofErr w:type="gramStart"/>
      <w:r w:rsidRPr="004D65D5">
        <w:t>прогнозировалась,  рост</w:t>
      </w:r>
      <w:proofErr w:type="gramEnd"/>
      <w:r w:rsidRPr="004D65D5">
        <w:t>  производства  должен произойти в летние месяцы.</w:t>
      </w:r>
    </w:p>
    <w:p w14:paraId="2D259B77" w14:textId="77777777" w:rsidR="004D65D5" w:rsidRPr="004D65D5" w:rsidRDefault="004D65D5" w:rsidP="004D65D5">
      <w:pPr>
        <w:jc w:val="both"/>
      </w:pPr>
      <w:r w:rsidRPr="004D65D5">
        <w:t xml:space="preserve">          На территории района осуществляют производственную деятельность 5 сельскохозяйственных организаций, 29 крестьянских (фермерских) хозяйств и 5632 личных подсобных хозяйства. Для стимулирования инвестиционной активности в агропромышленном </w:t>
      </w:r>
      <w:proofErr w:type="gramStart"/>
      <w:r w:rsidRPr="004D65D5">
        <w:t>комплексе  активизирована</w:t>
      </w:r>
      <w:proofErr w:type="gramEnd"/>
      <w:r w:rsidRPr="004D65D5">
        <w:t xml:space="preserve"> работа по вовлечению в оборот неиспользуемых земель сельскохозяйственного назначения. Сформированы 20 земельных участков общей площадью 120 </w:t>
      </w:r>
      <w:r w:rsidRPr="004D65D5">
        <w:lastRenderedPageBreak/>
        <w:t xml:space="preserve">га, для предоставления крестьянским (фермерским) хозяйствам. В текущем году планируется провести межевание и постановку на кадастровый учёт </w:t>
      </w:r>
      <w:proofErr w:type="gramStart"/>
      <w:r w:rsidRPr="004D65D5">
        <w:t>еще  60</w:t>
      </w:r>
      <w:proofErr w:type="gramEnd"/>
      <w:r w:rsidRPr="004D65D5">
        <w:t xml:space="preserve"> гектар земель сельскохозяйственного назначения.</w:t>
      </w:r>
    </w:p>
    <w:p w14:paraId="16C9F4A2" w14:textId="77777777" w:rsidR="004D65D5" w:rsidRPr="004D65D5" w:rsidRDefault="004D65D5" w:rsidP="004D65D5">
      <w:pPr>
        <w:jc w:val="both"/>
      </w:pPr>
      <w:r w:rsidRPr="004D65D5">
        <w:t xml:space="preserve">       В 2019 году на территории муниципального района </w:t>
      </w:r>
      <w:proofErr w:type="gramStart"/>
      <w:r w:rsidRPr="004D65D5">
        <w:t>планируется  провести</w:t>
      </w:r>
      <w:proofErr w:type="gramEnd"/>
      <w:r w:rsidRPr="004D65D5">
        <w:t xml:space="preserve"> мероприятия по борьбе с борщевиком Сосновского на площади 27 га путём химической обработки и механического скашивания.</w:t>
      </w:r>
    </w:p>
    <w:p w14:paraId="5CBA9A81" w14:textId="77777777" w:rsidR="004D65D5" w:rsidRPr="004D65D5" w:rsidRDefault="004D65D5" w:rsidP="004D65D5">
      <w:pPr>
        <w:jc w:val="both"/>
      </w:pPr>
      <w:r w:rsidRPr="004D65D5">
        <w:t xml:space="preserve">         Уделяется внимание развитию крестьянско-фермерских и личных подсобных хозяйств. </w:t>
      </w:r>
      <w:proofErr w:type="gramStart"/>
      <w:r w:rsidRPr="004D65D5">
        <w:t>Создан  животноводческий</w:t>
      </w:r>
      <w:proofErr w:type="gramEnd"/>
      <w:r w:rsidRPr="004D65D5">
        <w:t xml:space="preserve"> сельскохозяйственный потребительский кооператив «Крестьянский» по производству и переработке молока. Для переработки молока приобретено помещение и закуплено оборудование.</w:t>
      </w:r>
    </w:p>
    <w:p w14:paraId="7DC634C8" w14:textId="77777777" w:rsidR="004D65D5" w:rsidRPr="004D65D5" w:rsidRDefault="004D65D5" w:rsidP="004D65D5">
      <w:pPr>
        <w:jc w:val="both"/>
      </w:pPr>
      <w:r w:rsidRPr="004D65D5">
        <w:t xml:space="preserve">         Для подготовки кадров сельскохозяйственных профессий для старшеклассников района проводятся Дни аграрного образования, экскурсии в </w:t>
      </w:r>
      <w:proofErr w:type="spellStart"/>
      <w:r w:rsidRPr="004D65D5">
        <w:t>сельхозорганизации</w:t>
      </w:r>
      <w:proofErr w:type="spellEnd"/>
      <w:r w:rsidRPr="004D65D5">
        <w:t xml:space="preserve">, встречи </w:t>
      </w:r>
      <w:proofErr w:type="gramStart"/>
      <w:r w:rsidRPr="004D65D5">
        <w:t>с  руководителями</w:t>
      </w:r>
      <w:proofErr w:type="gramEnd"/>
      <w:r w:rsidRPr="004D65D5">
        <w:t xml:space="preserve"> и специалистами хозяйств. 3 выпускника школ района получают сельскохозяйственное образование и планируют вернуться в район на работу.</w:t>
      </w:r>
    </w:p>
    <w:p w14:paraId="37E3C867" w14:textId="77777777" w:rsidR="004D65D5" w:rsidRPr="004D65D5" w:rsidRDefault="004D65D5" w:rsidP="004D65D5">
      <w:pPr>
        <w:jc w:val="both"/>
      </w:pPr>
      <w:r w:rsidRPr="004D65D5">
        <w:t xml:space="preserve">          В 2018 году на средства гранта на поддержку местных инициатив граждан, проживающих в сельской местности, построена детская спортивная площадка в д. </w:t>
      </w:r>
      <w:proofErr w:type="spellStart"/>
      <w:r w:rsidRPr="004D65D5">
        <w:t>Выбити</w:t>
      </w:r>
      <w:proofErr w:type="spellEnd"/>
      <w:r w:rsidRPr="004D65D5">
        <w:t>. Началась реализация проекта местных инициатив граждан по строительству детской площадки в д. Дуброво.</w:t>
      </w:r>
    </w:p>
    <w:p w14:paraId="388BF90D" w14:textId="77777777" w:rsidR="004D65D5" w:rsidRPr="004D65D5" w:rsidRDefault="004D65D5" w:rsidP="004D65D5">
      <w:pPr>
        <w:jc w:val="both"/>
      </w:pPr>
      <w:r w:rsidRPr="004D65D5">
        <w:t>           Два крестьянских (фермерских) хозяйства в 2019 году планируют принять участие в областном конкурсе на получение грантовой поддержки.</w:t>
      </w:r>
    </w:p>
    <w:p w14:paraId="6CDE3532" w14:textId="77777777" w:rsidR="004D65D5" w:rsidRPr="004D65D5" w:rsidRDefault="004D65D5" w:rsidP="004D65D5">
      <w:pPr>
        <w:jc w:val="both"/>
      </w:pPr>
      <w:r w:rsidRPr="004D65D5">
        <w:t xml:space="preserve">           Актуальным остается вопрос по оздоровлению поголовья крупного рогатого скота от вируса лейкоза. До </w:t>
      </w:r>
      <w:proofErr w:type="gramStart"/>
      <w:r w:rsidRPr="004D65D5">
        <w:t>сентября  2019</w:t>
      </w:r>
      <w:proofErr w:type="gramEnd"/>
      <w:r w:rsidRPr="004D65D5">
        <w:t xml:space="preserve"> года планируем эту работу завершить.        </w:t>
      </w:r>
    </w:p>
    <w:p w14:paraId="23ABB853" w14:textId="77777777" w:rsidR="004D65D5" w:rsidRPr="004D65D5" w:rsidRDefault="004D65D5" w:rsidP="004D65D5">
      <w:pPr>
        <w:jc w:val="both"/>
      </w:pPr>
      <w:r w:rsidRPr="004D65D5">
        <w:t xml:space="preserve">            Сеть предприятий торговли района насчитывает   158 торговых объектов. Оборот розничной </w:t>
      </w:r>
      <w:proofErr w:type="gramStart"/>
      <w:r w:rsidRPr="004D65D5">
        <w:t>торговли  составил</w:t>
      </w:r>
      <w:proofErr w:type="gramEnd"/>
      <w:r w:rsidRPr="004D65D5">
        <w:t xml:space="preserve"> 1млрд.611,7млн. руб., товарооборот на душу населения –119,1 тыс. руб.</w:t>
      </w:r>
    </w:p>
    <w:p w14:paraId="0DCB170E" w14:textId="77777777" w:rsidR="004D65D5" w:rsidRPr="004D65D5" w:rsidRDefault="004D65D5" w:rsidP="004D65D5">
      <w:pPr>
        <w:jc w:val="both"/>
      </w:pPr>
      <w:r w:rsidRPr="004D65D5">
        <w:t xml:space="preserve">         Организациями общественного </w:t>
      </w:r>
      <w:proofErr w:type="gramStart"/>
      <w:r w:rsidRPr="004D65D5">
        <w:t>питания  реализовано</w:t>
      </w:r>
      <w:proofErr w:type="gramEnd"/>
      <w:r w:rsidRPr="004D65D5">
        <w:t xml:space="preserve"> продукции на 37,0 млн. руб., темп роста – 89,8 %.</w:t>
      </w:r>
    </w:p>
    <w:p w14:paraId="434031D4" w14:textId="77777777" w:rsidR="004D65D5" w:rsidRPr="004D65D5" w:rsidRDefault="004D65D5" w:rsidP="004D65D5">
      <w:pPr>
        <w:jc w:val="both"/>
      </w:pPr>
      <w:r w:rsidRPr="004D65D5">
        <w:t>         Малое и среднее предпринимательство играет все более весомую роль в развитии экономики района.</w:t>
      </w:r>
    </w:p>
    <w:p w14:paraId="10C45F45" w14:textId="77777777" w:rsidR="004D65D5" w:rsidRPr="004D65D5" w:rsidRDefault="004D65D5" w:rsidP="004D65D5">
      <w:pPr>
        <w:jc w:val="both"/>
      </w:pPr>
      <w:r w:rsidRPr="004D65D5">
        <w:t xml:space="preserve">        На территории района зарегистрировано 87 малых и микро предприятий </w:t>
      </w:r>
      <w:proofErr w:type="gramStart"/>
      <w:r w:rsidRPr="004D65D5">
        <w:t>и  249</w:t>
      </w:r>
      <w:proofErr w:type="gramEnd"/>
      <w:r w:rsidRPr="004D65D5">
        <w:t xml:space="preserve"> индивидуальных предпринимателей. Новгородский фонд поддержки малого предпринимательства оказал финансовую поддержку в виде </w:t>
      </w:r>
      <w:proofErr w:type="gramStart"/>
      <w:r w:rsidRPr="004D65D5">
        <w:t>микрозаймов  4</w:t>
      </w:r>
      <w:proofErr w:type="gramEnd"/>
      <w:r w:rsidRPr="004D65D5">
        <w:t xml:space="preserve"> представителям  малого бизнеса  на сумму 4,5 </w:t>
      </w:r>
      <w:proofErr w:type="spellStart"/>
      <w:r w:rsidRPr="004D65D5">
        <w:t>млн.руб</w:t>
      </w:r>
      <w:proofErr w:type="spellEnd"/>
      <w:r w:rsidRPr="004D65D5">
        <w:t>.</w:t>
      </w:r>
    </w:p>
    <w:p w14:paraId="588797F5" w14:textId="77777777" w:rsidR="004D65D5" w:rsidRPr="004D65D5" w:rsidRDefault="004D65D5" w:rsidP="004D65D5">
      <w:pPr>
        <w:jc w:val="both"/>
      </w:pPr>
      <w:r w:rsidRPr="004D65D5">
        <w:t>       </w:t>
      </w:r>
      <w:proofErr w:type="gramStart"/>
      <w:r w:rsidRPr="004D65D5">
        <w:t>Финансовую  поддержку</w:t>
      </w:r>
      <w:proofErr w:type="gramEnd"/>
      <w:r w:rsidRPr="004D65D5">
        <w:t xml:space="preserve"> в виде гранта из средств муниципального бюджета получил начинающий  фермер для реализации бизнес-плана по откорму бычков.     </w:t>
      </w:r>
    </w:p>
    <w:p w14:paraId="64DD6D31" w14:textId="77777777" w:rsidR="004D65D5" w:rsidRPr="004D65D5" w:rsidRDefault="004D65D5" w:rsidP="004D65D5">
      <w:pPr>
        <w:jc w:val="both"/>
      </w:pPr>
      <w:r w:rsidRPr="004D65D5">
        <w:t xml:space="preserve">        Для оказания имущественной поддержки субъектам малого и среднего </w:t>
      </w:r>
      <w:proofErr w:type="gramStart"/>
      <w:r w:rsidRPr="004D65D5">
        <w:t>предпринимательства  утверждены</w:t>
      </w:r>
      <w:proofErr w:type="gramEnd"/>
      <w:r w:rsidRPr="004D65D5">
        <w:t xml:space="preserve"> перечни муниципального имущества, которые в 2018 году  расширены на 50 %. Аналогичные перечни имущества сформированы во всех сельских поселениях муниципального района. Необходимо улучшать работу по имущественной и информационной поддержке предпринимательства. Меры по совершенствованию этой работы предусмотрены в районной программе по поддержке малого и среднего предпринимательства.</w:t>
      </w:r>
    </w:p>
    <w:p w14:paraId="1DB2CCD1" w14:textId="77777777" w:rsidR="004D65D5" w:rsidRPr="004D65D5" w:rsidRDefault="004D65D5" w:rsidP="004D65D5">
      <w:pPr>
        <w:jc w:val="both"/>
      </w:pPr>
      <w:r w:rsidRPr="004D65D5">
        <w:t xml:space="preserve">       В 2018 году все 4 поселения района приняли участие в региональном конкурсе проектов поддержки местных инициатив. </w:t>
      </w:r>
      <w:proofErr w:type="gramStart"/>
      <w:r w:rsidRPr="004D65D5">
        <w:t>Победителями  в</w:t>
      </w:r>
      <w:proofErr w:type="gramEnd"/>
      <w:r w:rsidRPr="004D65D5">
        <w:t xml:space="preserve"> проекте стали 3 поселения, которые получили субсидии из областного бюджета в размере 700 тыс. руб. каждое. В рамках проекта в Солецком городском поселении был реализован I этап благоустройства тротуаров </w:t>
      </w:r>
      <w:proofErr w:type="spellStart"/>
      <w:r w:rsidRPr="004D65D5">
        <w:t>ул.Луначарского</w:t>
      </w:r>
      <w:proofErr w:type="spellEnd"/>
      <w:r w:rsidRPr="004D65D5">
        <w:t xml:space="preserve">. В </w:t>
      </w:r>
      <w:proofErr w:type="spellStart"/>
      <w:r w:rsidRPr="004D65D5">
        <w:lastRenderedPageBreak/>
        <w:t>Выбитском</w:t>
      </w:r>
      <w:proofErr w:type="spellEnd"/>
      <w:r w:rsidRPr="004D65D5">
        <w:t xml:space="preserve"> поселении капитально отремонтировано здание и открыт Центр по работе с населением. В Горском </w:t>
      </w:r>
      <w:proofErr w:type="gramStart"/>
      <w:r w:rsidRPr="004D65D5">
        <w:t>поселении  установлена</w:t>
      </w:r>
      <w:proofErr w:type="gramEnd"/>
      <w:r w:rsidRPr="004D65D5">
        <w:t xml:space="preserve"> детская площадка. В </w:t>
      </w:r>
      <w:proofErr w:type="gramStart"/>
      <w:r w:rsidRPr="004D65D5">
        <w:t>текущем  году</w:t>
      </w:r>
      <w:proofErr w:type="gramEnd"/>
      <w:r w:rsidRPr="004D65D5">
        <w:t xml:space="preserve"> городское поселение вновь вошло в число победителей конкурса. Планируем завершить ремонт тротуаров по ул. Луначарского, реализовав второй этап проекта. Для участия в проекте ППМИ </w:t>
      </w:r>
      <w:proofErr w:type="gramStart"/>
      <w:r w:rsidRPr="004D65D5">
        <w:t>-  2020</w:t>
      </w:r>
      <w:proofErr w:type="gramEnd"/>
      <w:r w:rsidRPr="004D65D5">
        <w:t xml:space="preserve"> года уже сегодня ведутся подготовительные работы. Четыре поселения будут претендовать на субсидии </w:t>
      </w:r>
      <w:proofErr w:type="gramStart"/>
      <w:r w:rsidRPr="004D65D5">
        <w:t>в  сумме</w:t>
      </w:r>
      <w:proofErr w:type="gramEnd"/>
      <w:r w:rsidRPr="004D65D5">
        <w:t xml:space="preserve"> от 500 тыс. руб. до 1 млн. 500 тыс.</w:t>
      </w:r>
    </w:p>
    <w:p w14:paraId="6F68237F" w14:textId="77777777" w:rsidR="004D65D5" w:rsidRPr="004D65D5" w:rsidRDefault="004D65D5" w:rsidP="004D65D5">
      <w:pPr>
        <w:jc w:val="both"/>
      </w:pPr>
      <w:r w:rsidRPr="004D65D5">
        <w:t>        Успешным стал текущий год для всех поселений, входящих в состав муниципального района, так как все они получат субсидии из бюджета области на реализацию проектов ТОС граждан, включенных в муниципальные программы развития территорий. В 2020 году участие в данном проекте будет продолжено.</w:t>
      </w:r>
    </w:p>
    <w:p w14:paraId="0926BA79" w14:textId="77777777" w:rsidR="004D65D5" w:rsidRPr="004D65D5" w:rsidRDefault="004D65D5" w:rsidP="004D65D5">
      <w:pPr>
        <w:jc w:val="both"/>
      </w:pPr>
      <w:r w:rsidRPr="004D65D5">
        <w:t xml:space="preserve">          В рамках программы комфортная городская среда с 2017 года благоустроены 24 дворовые территории многоквартирных домов на общую сумму 8,5 млн. руб. и 2 общественные территории на сумму 2,9 </w:t>
      </w:r>
      <w:proofErr w:type="spellStart"/>
      <w:r w:rsidRPr="004D65D5">
        <w:t>млн.руб</w:t>
      </w:r>
      <w:proofErr w:type="spellEnd"/>
      <w:r w:rsidRPr="004D65D5">
        <w:t xml:space="preserve">. В 2019 году заключены 8 контрактов по благоустройству 8 дворовых </w:t>
      </w:r>
      <w:proofErr w:type="gramStart"/>
      <w:r w:rsidRPr="004D65D5">
        <w:t>территорий  на</w:t>
      </w:r>
      <w:proofErr w:type="gramEnd"/>
      <w:r w:rsidRPr="004D65D5">
        <w:t xml:space="preserve"> общую сумму 1,9 </w:t>
      </w:r>
      <w:proofErr w:type="spellStart"/>
      <w:r w:rsidRPr="004D65D5">
        <w:t>млн.руб</w:t>
      </w:r>
      <w:proofErr w:type="spellEnd"/>
      <w:r w:rsidRPr="004D65D5">
        <w:t xml:space="preserve">. и подготовлена аукционная документация на благоустройство 1 общественной территории. Планируем </w:t>
      </w:r>
      <w:proofErr w:type="gramStart"/>
      <w:r w:rsidRPr="004D65D5">
        <w:t>завершить  все</w:t>
      </w:r>
      <w:proofErr w:type="gramEnd"/>
      <w:r w:rsidRPr="004D65D5">
        <w:t xml:space="preserve"> работы   по благоустройству  до  октября 2019 года.</w:t>
      </w:r>
    </w:p>
    <w:p w14:paraId="2DCC66D6" w14:textId="77777777" w:rsidR="004D65D5" w:rsidRPr="004D65D5" w:rsidRDefault="004D65D5" w:rsidP="004D65D5">
      <w:pPr>
        <w:jc w:val="both"/>
      </w:pPr>
      <w:r w:rsidRPr="004D65D5">
        <w:t xml:space="preserve">         Одним из важнейших направлений деятельности Администрации муниципального района является создание условий для комфортного проживания людей. В 2018 году на территории района введён в эксплуатацию 21 индивидуальный жилой дом общей площадью 2 тыс.253 </w:t>
      </w:r>
      <w:proofErr w:type="spellStart"/>
      <w:r w:rsidRPr="004D65D5">
        <w:t>кв.м</w:t>
      </w:r>
      <w:proofErr w:type="spellEnd"/>
      <w:r w:rsidRPr="004D65D5">
        <w:t xml:space="preserve">. Планируемый ввод жилья в 2019 году составит 1850 </w:t>
      </w:r>
      <w:proofErr w:type="spellStart"/>
      <w:r w:rsidRPr="004D65D5">
        <w:t>кв.м</w:t>
      </w:r>
      <w:proofErr w:type="spellEnd"/>
      <w:r w:rsidRPr="004D65D5">
        <w:t xml:space="preserve">., в том числе 1 многоквартирный жилой дом общей площадью 209 </w:t>
      </w:r>
      <w:proofErr w:type="spellStart"/>
      <w:r w:rsidRPr="004D65D5">
        <w:t>кв.м</w:t>
      </w:r>
      <w:proofErr w:type="spellEnd"/>
      <w:r w:rsidRPr="004D65D5">
        <w:t xml:space="preserve">.  Регулярно проводится мониторинг строящегося жилья. В настоящее </w:t>
      </w:r>
      <w:proofErr w:type="gramStart"/>
      <w:r w:rsidRPr="004D65D5">
        <w:t>время  введено</w:t>
      </w:r>
      <w:proofErr w:type="gramEnd"/>
      <w:r w:rsidRPr="004D65D5">
        <w:t xml:space="preserve"> в эксплуатацию 910 </w:t>
      </w:r>
      <w:proofErr w:type="spellStart"/>
      <w:r w:rsidRPr="004D65D5">
        <w:t>кв.м</w:t>
      </w:r>
      <w:proofErr w:type="spellEnd"/>
      <w:r w:rsidRPr="004D65D5">
        <w:t>.</w:t>
      </w:r>
    </w:p>
    <w:p w14:paraId="1591E009" w14:textId="77777777" w:rsidR="004D65D5" w:rsidRPr="004D65D5" w:rsidRDefault="004D65D5" w:rsidP="004D65D5">
      <w:pPr>
        <w:jc w:val="both"/>
      </w:pPr>
      <w:r w:rsidRPr="004D65D5">
        <w:t>         В первом квартале 2019 года трем молодым семьям выданы свидетельства о праве на получение социальной выплаты для улучшения жилищных условий, еще 5 молодых семей ждут своей очереди.</w:t>
      </w:r>
    </w:p>
    <w:p w14:paraId="184C66E7" w14:textId="77777777" w:rsidR="004D65D5" w:rsidRPr="004D65D5" w:rsidRDefault="004D65D5" w:rsidP="004D65D5">
      <w:pPr>
        <w:jc w:val="both"/>
      </w:pPr>
      <w:r w:rsidRPr="004D65D5">
        <w:t>Ежегодно муниципальный район исполняет переданные полномочия по обеспечению жилыми помещениями детей-сирот. В 2018 году муниципальному району выделена субвенция на приобретение 8 жилых помещений. В результате проведения конкурсных процедур приобретено 9 жилых помещений.                        В текущем году планируется приобрести 8 благоустроенных квартир для детей-сирот.</w:t>
      </w:r>
    </w:p>
    <w:p w14:paraId="46147725" w14:textId="77777777" w:rsidR="004D65D5" w:rsidRPr="004D65D5" w:rsidRDefault="004D65D5" w:rsidP="004D65D5">
      <w:pPr>
        <w:jc w:val="both"/>
      </w:pPr>
      <w:r w:rsidRPr="004D65D5">
        <w:t>Приоритетной задачей по вопросу дорожной деятельности является сохранение от разрушения действующей сети автомобильных дорог и сооружений на них.    </w:t>
      </w:r>
    </w:p>
    <w:p w14:paraId="1A2BAE5F" w14:textId="77777777" w:rsidR="004D65D5" w:rsidRPr="004D65D5" w:rsidRDefault="004D65D5" w:rsidP="004D65D5">
      <w:pPr>
        <w:jc w:val="both"/>
      </w:pPr>
      <w:r w:rsidRPr="004D65D5">
        <w:t>На 2019 год в бюджетах района и поселений предусмотрены денежные средства в размере 29,2млн. руб.</w:t>
      </w:r>
    </w:p>
    <w:p w14:paraId="18CD2384" w14:textId="77777777" w:rsidR="004D65D5" w:rsidRPr="004D65D5" w:rsidRDefault="004D65D5" w:rsidP="004D65D5">
      <w:pPr>
        <w:jc w:val="both"/>
      </w:pPr>
      <w:r w:rsidRPr="004D65D5">
        <w:t xml:space="preserve">В текущем году будет проведен капитальный ремонт </w:t>
      </w:r>
      <w:proofErr w:type="spellStart"/>
      <w:r w:rsidRPr="004D65D5">
        <w:t>трубопереезда</w:t>
      </w:r>
      <w:proofErr w:type="spellEnd"/>
      <w:r w:rsidRPr="004D65D5">
        <w:t xml:space="preserve"> через ручей Крутец на ул. Вокзальная г. Сольцы. Разработана проектно-сметная документация. Стоимость строительно-монтажных работ составляет 16,2 </w:t>
      </w:r>
      <w:proofErr w:type="spellStart"/>
      <w:r w:rsidRPr="004D65D5">
        <w:t>млн.руб</w:t>
      </w:r>
      <w:proofErr w:type="spellEnd"/>
      <w:r w:rsidRPr="004D65D5">
        <w:t>.</w:t>
      </w:r>
    </w:p>
    <w:p w14:paraId="10D850DA" w14:textId="77777777" w:rsidR="004D65D5" w:rsidRPr="004D65D5" w:rsidRDefault="004D65D5" w:rsidP="004D65D5">
      <w:pPr>
        <w:jc w:val="both"/>
      </w:pPr>
      <w:r w:rsidRPr="004D65D5">
        <w:t xml:space="preserve">В рамках приоритетного проекта «Дорога к </w:t>
      </w:r>
      <w:proofErr w:type="gramStart"/>
      <w:r w:rsidRPr="004D65D5">
        <w:t>дому»  будут</w:t>
      </w:r>
      <w:proofErr w:type="gramEnd"/>
      <w:r w:rsidRPr="004D65D5">
        <w:t xml:space="preserve"> отремонтированы 6 автомобильных дорог  на сумму 5,4 </w:t>
      </w:r>
      <w:proofErr w:type="spellStart"/>
      <w:r w:rsidRPr="004D65D5">
        <w:t>млн.руб</w:t>
      </w:r>
      <w:proofErr w:type="spellEnd"/>
      <w:r w:rsidRPr="004D65D5">
        <w:t>.</w:t>
      </w:r>
    </w:p>
    <w:p w14:paraId="55A28320" w14:textId="77777777" w:rsidR="004D65D5" w:rsidRPr="004D65D5" w:rsidRDefault="004D65D5" w:rsidP="004D65D5">
      <w:pPr>
        <w:jc w:val="both"/>
      </w:pPr>
      <w:r w:rsidRPr="004D65D5">
        <w:t>Из 47,7 км автомобильных дорог Солецкого городского поселения 38,4 км находится в ненормативном состоянии, что составляет 80,5%.</w:t>
      </w:r>
    </w:p>
    <w:p w14:paraId="568D4AD9" w14:textId="77777777" w:rsidR="004D65D5" w:rsidRPr="004D65D5" w:rsidRDefault="004D65D5" w:rsidP="004D65D5">
      <w:pPr>
        <w:jc w:val="both"/>
      </w:pPr>
      <w:r w:rsidRPr="004D65D5">
        <w:t xml:space="preserve">До конца 2019 года </w:t>
      </w:r>
      <w:proofErr w:type="gramStart"/>
      <w:r w:rsidRPr="004D65D5">
        <w:t>необходимо  провести</w:t>
      </w:r>
      <w:proofErr w:type="gramEnd"/>
      <w:r w:rsidRPr="004D65D5">
        <w:t xml:space="preserve"> по 11 решениям районного суда ремонт 17 автомобильных дорог.</w:t>
      </w:r>
    </w:p>
    <w:p w14:paraId="057D5A13" w14:textId="77777777" w:rsidR="004D65D5" w:rsidRPr="004D65D5" w:rsidRDefault="004D65D5" w:rsidP="004D65D5">
      <w:pPr>
        <w:jc w:val="both"/>
      </w:pPr>
      <w:r w:rsidRPr="004D65D5">
        <w:lastRenderedPageBreak/>
        <w:t xml:space="preserve">Одно судебное решение по ремонту 7 автомобильных дорог городского поселения, </w:t>
      </w:r>
      <w:proofErr w:type="spellStart"/>
      <w:r w:rsidRPr="004D65D5">
        <w:t>вынесеное</w:t>
      </w:r>
      <w:proofErr w:type="spellEnd"/>
      <w:r w:rsidRPr="004D65D5">
        <w:t xml:space="preserve"> в 2016 году, частично исполнено в 2018 году. Десять судебных решений по ремонту 10 автомобильных дорог городского поселения было вынесено в 2018 году.</w:t>
      </w:r>
    </w:p>
    <w:p w14:paraId="34F54C51" w14:textId="77777777" w:rsidR="004D65D5" w:rsidRPr="004D65D5" w:rsidRDefault="004D65D5" w:rsidP="004D65D5">
      <w:pPr>
        <w:jc w:val="both"/>
      </w:pPr>
      <w:r w:rsidRPr="004D65D5">
        <w:t xml:space="preserve">В настоящее время за счет средств муниципального дорожного </w:t>
      </w:r>
      <w:proofErr w:type="gramStart"/>
      <w:r w:rsidRPr="004D65D5">
        <w:t>фонда  городского</w:t>
      </w:r>
      <w:proofErr w:type="gramEnd"/>
      <w:r w:rsidRPr="004D65D5">
        <w:t xml:space="preserve"> поселения ведутся работы по ремонту 3 автомобильных дорог по 3 судебным решениям.</w:t>
      </w:r>
    </w:p>
    <w:p w14:paraId="417D88DB" w14:textId="77777777" w:rsidR="004D65D5" w:rsidRPr="004D65D5" w:rsidRDefault="004D65D5" w:rsidP="004D65D5">
      <w:pPr>
        <w:jc w:val="both"/>
      </w:pPr>
      <w:r w:rsidRPr="004D65D5">
        <w:t>Администрация муниципального района изыскивает денежные средства на исполнение оставшихся 8 судебных решений.</w:t>
      </w:r>
    </w:p>
    <w:p w14:paraId="07F813B3" w14:textId="77777777" w:rsidR="004D65D5" w:rsidRPr="004D65D5" w:rsidRDefault="004D65D5" w:rsidP="004D65D5">
      <w:pPr>
        <w:jc w:val="both"/>
      </w:pPr>
      <w:r w:rsidRPr="004D65D5">
        <w:t xml:space="preserve">Социально-экономическое развитие Солецкого района, в первую </w:t>
      </w:r>
      <w:proofErr w:type="gramStart"/>
      <w:r w:rsidRPr="004D65D5">
        <w:t>очередь ,</w:t>
      </w:r>
      <w:proofErr w:type="gramEnd"/>
      <w:r w:rsidRPr="004D65D5">
        <w:t xml:space="preserve"> связано с дальнейшей газификацией.</w:t>
      </w:r>
    </w:p>
    <w:p w14:paraId="53188135" w14:textId="77777777" w:rsidR="004D65D5" w:rsidRPr="004D65D5" w:rsidRDefault="004D65D5" w:rsidP="004D65D5">
      <w:pPr>
        <w:jc w:val="both"/>
      </w:pPr>
      <w:r w:rsidRPr="004D65D5">
        <w:t xml:space="preserve">В 2006 году был построен межпоселковый газопровод высокого давления Волот - Сольцы протяженностью 43,4 км. С октября 2011 года природный газ стал поступать в жилые дома г. Сольцы и д. </w:t>
      </w:r>
      <w:proofErr w:type="spellStart"/>
      <w:r w:rsidRPr="004D65D5">
        <w:t>Выбити</w:t>
      </w:r>
      <w:proofErr w:type="spellEnd"/>
      <w:r w:rsidRPr="004D65D5">
        <w:t>.</w:t>
      </w:r>
    </w:p>
    <w:p w14:paraId="6E21BD85" w14:textId="77777777" w:rsidR="004D65D5" w:rsidRPr="004D65D5" w:rsidRDefault="004D65D5" w:rsidP="004D65D5">
      <w:pPr>
        <w:jc w:val="both"/>
      </w:pPr>
      <w:r w:rsidRPr="004D65D5">
        <w:t xml:space="preserve">В настоящее время газифицировано 1217 домовладений из 9443 домовладений (13%). Функционируют 6 модульных газовых котельных. К природному газу подключены хлебозавод, магазины </w:t>
      </w:r>
      <w:proofErr w:type="spellStart"/>
      <w:r w:rsidRPr="004D65D5">
        <w:t>райпо</w:t>
      </w:r>
      <w:proofErr w:type="spellEnd"/>
      <w:r w:rsidRPr="004D65D5">
        <w:t>, два магазина «Пятерочка» и др.    </w:t>
      </w:r>
    </w:p>
    <w:p w14:paraId="1F708D68" w14:textId="77777777" w:rsidR="004D65D5" w:rsidRPr="004D65D5" w:rsidRDefault="004D65D5" w:rsidP="004D65D5">
      <w:pPr>
        <w:jc w:val="both"/>
      </w:pPr>
      <w:r w:rsidRPr="004D65D5">
        <w:t>В 2018 году в соответствии Правилами льготного технологического присоединения объектов капитального строительства к сетям газораспределения в г. Сольцы было подключено 17 домовладений.</w:t>
      </w:r>
    </w:p>
    <w:p w14:paraId="3BED8C73" w14:textId="77777777" w:rsidR="004D65D5" w:rsidRPr="004D65D5" w:rsidRDefault="004D65D5" w:rsidP="004D65D5">
      <w:pPr>
        <w:jc w:val="both"/>
      </w:pPr>
      <w:r w:rsidRPr="004D65D5">
        <w:t xml:space="preserve">В текущем </w:t>
      </w:r>
      <w:proofErr w:type="gramStart"/>
      <w:r w:rsidRPr="004D65D5">
        <w:t>году  запланировано</w:t>
      </w:r>
      <w:proofErr w:type="gramEnd"/>
      <w:r w:rsidRPr="004D65D5">
        <w:t xml:space="preserve"> подключение еще 10. ООО «Эллипс» готовит проектно-сметную документацию по подключению производственных помещений к природному газу.</w:t>
      </w:r>
    </w:p>
    <w:p w14:paraId="2331DE10" w14:textId="77777777" w:rsidR="004D65D5" w:rsidRPr="004D65D5" w:rsidRDefault="004D65D5" w:rsidP="004D65D5">
      <w:pPr>
        <w:jc w:val="both"/>
      </w:pPr>
      <w:proofErr w:type="gramStart"/>
      <w:r w:rsidRPr="004D65D5">
        <w:t>Для  решения</w:t>
      </w:r>
      <w:proofErr w:type="gramEnd"/>
      <w:r w:rsidRPr="004D65D5">
        <w:t xml:space="preserve"> вопросов в сфере водоснабжения и водоотведения наш район включен в федеральный проект «Чистая вода». Предварительная стоимость реализации проекта по строительству модульного блока доочистки воды на водоочистной станции г. Сольцы составляет 160,0 млн. руб.</w:t>
      </w:r>
    </w:p>
    <w:p w14:paraId="4B20CDD3" w14:textId="77777777" w:rsidR="004D65D5" w:rsidRPr="004D65D5" w:rsidRDefault="004D65D5" w:rsidP="004D65D5">
      <w:pPr>
        <w:jc w:val="both"/>
      </w:pPr>
      <w:r w:rsidRPr="004D65D5">
        <w:t xml:space="preserve">За последние 3 года улучшено материально-техническое состояние муниципальных образовательных учреждений: проведен капитальный ремонт детского сада №8, отремонтированы спортивные залы   школы д. Горки </w:t>
      </w:r>
      <w:proofErr w:type="gramStart"/>
      <w:r w:rsidRPr="004D65D5">
        <w:t>и  д.</w:t>
      </w:r>
      <w:proofErr w:type="gramEnd"/>
      <w:r w:rsidRPr="004D65D5">
        <w:t xml:space="preserve"> </w:t>
      </w:r>
      <w:proofErr w:type="spellStart"/>
      <w:r w:rsidRPr="004D65D5">
        <w:t>Выбити</w:t>
      </w:r>
      <w:proofErr w:type="spellEnd"/>
      <w:r w:rsidRPr="004D65D5">
        <w:t xml:space="preserve">, начата замена окон в средней школе №1 </w:t>
      </w:r>
      <w:proofErr w:type="spellStart"/>
      <w:r w:rsidRPr="004D65D5">
        <w:t>г.Сольцы</w:t>
      </w:r>
      <w:proofErr w:type="spellEnd"/>
      <w:r w:rsidRPr="004D65D5">
        <w:t>, оборудованы 2 площадки для подготовки к сдаче норм ГТО.</w:t>
      </w:r>
    </w:p>
    <w:p w14:paraId="4484F277" w14:textId="77777777" w:rsidR="004D65D5" w:rsidRPr="004D65D5" w:rsidRDefault="004D65D5" w:rsidP="004D65D5">
      <w:pPr>
        <w:jc w:val="both"/>
      </w:pPr>
      <w:r w:rsidRPr="004D65D5">
        <w:t>В текущем году в рамках реализации федерального проекта «Спорт – норма жизни» планируется установка еще 1 спортивной площадки, что позволит увеличить долю населения, систематически занимающихся физической культурой и спортом до 40 %.</w:t>
      </w:r>
    </w:p>
    <w:p w14:paraId="3B569EC4" w14:textId="77777777" w:rsidR="004D65D5" w:rsidRPr="004D65D5" w:rsidRDefault="004D65D5" w:rsidP="004D65D5">
      <w:pPr>
        <w:jc w:val="both"/>
      </w:pPr>
      <w:r w:rsidRPr="004D65D5">
        <w:t xml:space="preserve">При получении </w:t>
      </w:r>
      <w:proofErr w:type="gramStart"/>
      <w:r w:rsidRPr="004D65D5">
        <w:t>трех  новых</w:t>
      </w:r>
      <w:proofErr w:type="gramEnd"/>
      <w:r w:rsidRPr="004D65D5">
        <w:t xml:space="preserve"> автобусов в районе снята напряженность по подвозу детей в школы. Однако 1 школьный автобус 2010 года выпуска имеет 100 % износ. Требуется его замена.</w:t>
      </w:r>
    </w:p>
    <w:p w14:paraId="05158F63" w14:textId="77777777" w:rsidR="004D65D5" w:rsidRPr="004D65D5" w:rsidRDefault="004D65D5" w:rsidP="004D65D5">
      <w:pPr>
        <w:jc w:val="both"/>
      </w:pPr>
      <w:r w:rsidRPr="004D65D5">
        <w:t>          В 2019 году планируется проведение капитального ремонта в средней общеобразовательной школе № 2 г. Сольцы. Стоимость работ составит более 5 млн. руб.</w:t>
      </w:r>
    </w:p>
    <w:p w14:paraId="272A75B3" w14:textId="77777777" w:rsidR="004D65D5" w:rsidRPr="004D65D5" w:rsidRDefault="004D65D5" w:rsidP="004D65D5">
      <w:pPr>
        <w:jc w:val="both"/>
      </w:pPr>
      <w:r w:rsidRPr="004D65D5">
        <w:t xml:space="preserve">При этом остается проблемным вопрос ремонта </w:t>
      </w:r>
      <w:proofErr w:type="gramStart"/>
      <w:r w:rsidRPr="004D65D5">
        <w:t>крыши  в</w:t>
      </w:r>
      <w:proofErr w:type="gramEnd"/>
      <w:r w:rsidRPr="004D65D5">
        <w:t xml:space="preserve"> средней школе №1 .  Весной 2019 года во время таяния снега мягкая плоская кровля школы дала течь во многих местах. На сегодняшний день требуется ее капитальный ремонт. Стоимость работ составляет 3,6 млн. руб. За счет средств бюджета муниципального района подготовлена смета, которая   направлена на государственную экспертизу.</w:t>
      </w:r>
    </w:p>
    <w:p w14:paraId="22F2185D" w14:textId="77777777" w:rsidR="004D65D5" w:rsidRPr="004D65D5" w:rsidRDefault="004D65D5" w:rsidP="004D65D5">
      <w:pPr>
        <w:jc w:val="both"/>
      </w:pPr>
      <w:r w:rsidRPr="004D65D5">
        <w:lastRenderedPageBreak/>
        <w:t> В муниципальном районе функционирует государственное областное бюджетное учреждение здравоохранения «Солецкая центральная районная больница» с поликлиникой и 16 фельдшерско-акушерскими пунктами.</w:t>
      </w:r>
    </w:p>
    <w:p w14:paraId="3C9D7470" w14:textId="77777777" w:rsidR="004D65D5" w:rsidRPr="004D65D5" w:rsidRDefault="004D65D5" w:rsidP="004D65D5">
      <w:pPr>
        <w:jc w:val="both"/>
      </w:pPr>
      <w:r w:rsidRPr="004D65D5">
        <w:t xml:space="preserve"> Большое внимание уделяется привлечению кадров в </w:t>
      </w:r>
      <w:proofErr w:type="gramStart"/>
      <w:r w:rsidRPr="004D65D5">
        <w:t>медицине:  специалистам</w:t>
      </w:r>
      <w:proofErr w:type="gramEnd"/>
      <w:r w:rsidRPr="004D65D5">
        <w:t xml:space="preserve"> предоставляются  квартиры,  выдаются целевые направления для поступления в медицинские вузы. Так, в учреждениях высшего медицинского образования обучаются 8 студентов по целевому контрактному направлению с выплачиваемой стипендией. В 2021 году в </w:t>
      </w:r>
      <w:proofErr w:type="gramStart"/>
      <w:r w:rsidRPr="004D65D5">
        <w:t>учреждение  здравоохранения</w:t>
      </w:r>
      <w:proofErr w:type="gramEnd"/>
      <w:r w:rsidRPr="004D65D5">
        <w:t xml:space="preserve"> придут работать 2 молодых специалиста.</w:t>
      </w:r>
    </w:p>
    <w:p w14:paraId="7F88BF8E" w14:textId="77777777" w:rsidR="004D65D5" w:rsidRPr="004D65D5" w:rsidRDefault="004D65D5" w:rsidP="004D65D5">
      <w:pPr>
        <w:jc w:val="both"/>
      </w:pPr>
      <w:r w:rsidRPr="004D65D5">
        <w:t xml:space="preserve"> С целью своевременной диагностики </w:t>
      </w:r>
      <w:proofErr w:type="gramStart"/>
      <w:r w:rsidRPr="004D65D5">
        <w:t>заболеваний  организована</w:t>
      </w:r>
      <w:proofErr w:type="gramEnd"/>
      <w:r w:rsidRPr="004D65D5">
        <w:t xml:space="preserve"> работа по привлечению взрослого населения к прохождению диспансеризации. Установленный на 2019 год показатель 1850 чел. будет выполнен до конца года. По состоянию на 15.05.2019 года диспансерным осмотром </w:t>
      </w:r>
      <w:proofErr w:type="gramStart"/>
      <w:r w:rsidRPr="004D65D5">
        <w:t>охвачено  742</w:t>
      </w:r>
      <w:proofErr w:type="gramEnd"/>
      <w:r w:rsidRPr="004D65D5">
        <w:t xml:space="preserve"> человека.</w:t>
      </w:r>
    </w:p>
    <w:p w14:paraId="3C29A6BE" w14:textId="77777777" w:rsidR="004D65D5" w:rsidRPr="004D65D5" w:rsidRDefault="004D65D5" w:rsidP="004D65D5">
      <w:pPr>
        <w:jc w:val="both"/>
      </w:pPr>
      <w:r w:rsidRPr="004D65D5">
        <w:t xml:space="preserve">         В настоящее время наблюдаются перспективы развития по некоторым видам туризма: событийного, культурно-познавательного, экологического. Из многих проектов туристического направления следует выделить туристические маршруты: «В Солецкий край за «живой» и «мертвой» водой», «По следам истории земли Солецкой». В рамках этих однодневных туров, реализации федеральной программы «Дорогами Победы», интерактивных экскурсий, межмуниципальных </w:t>
      </w:r>
      <w:proofErr w:type="gramStart"/>
      <w:r w:rsidRPr="004D65D5">
        <w:t>фестивалей  Солецкий</w:t>
      </w:r>
      <w:proofErr w:type="gramEnd"/>
      <w:r w:rsidRPr="004D65D5">
        <w:t xml:space="preserve"> район в 2018 году посетили   6231 экскурсант, или  118 % к уровню прошлого года.     </w:t>
      </w:r>
    </w:p>
    <w:p w14:paraId="24EEA01D" w14:textId="77777777" w:rsidR="004D65D5" w:rsidRPr="004D65D5" w:rsidRDefault="004D65D5" w:rsidP="004D65D5">
      <w:pPr>
        <w:jc w:val="both"/>
      </w:pPr>
      <w:r w:rsidRPr="004D65D5">
        <w:t xml:space="preserve">                    В 2019 году в </w:t>
      </w:r>
      <w:proofErr w:type="spellStart"/>
      <w:proofErr w:type="gramStart"/>
      <w:r w:rsidRPr="004D65D5">
        <w:t>Выбитском</w:t>
      </w:r>
      <w:proofErr w:type="spellEnd"/>
      <w:r w:rsidRPr="004D65D5">
        <w:t>  сельском</w:t>
      </w:r>
      <w:proofErr w:type="gramEnd"/>
      <w:r w:rsidRPr="004D65D5">
        <w:t xml:space="preserve"> Доме культуры  и парке, который относится к особо охраняемой природной территории регионального значения,  бывшей усадьбе князей Васильчиковых, будет проходить  IX межмуниципальный фестиваль искусств «Муза княжеского парка». В целях создания условий для привлечения </w:t>
      </w:r>
      <w:proofErr w:type="gramStart"/>
      <w:r w:rsidRPr="004D65D5">
        <w:t>туристов  на</w:t>
      </w:r>
      <w:proofErr w:type="gramEnd"/>
      <w:r w:rsidRPr="004D65D5">
        <w:t xml:space="preserve"> эту территорию в Доме культуры будут проведены работы по устройству  места общего пользования на сумму 325 тыс. руб.</w:t>
      </w:r>
    </w:p>
    <w:p w14:paraId="7181513F" w14:textId="77777777" w:rsidR="004D65D5" w:rsidRPr="004D65D5" w:rsidRDefault="004D65D5" w:rsidP="004D65D5">
      <w:pPr>
        <w:jc w:val="both"/>
      </w:pPr>
      <w:r w:rsidRPr="004D65D5">
        <w:t>Особой популярностью пользуется «Музей колеса», который представляет собой внутреннее пространство стилизованного «постоялого двора» XVIII века и включает различные виды деревянных колёс, инструменты для их изготовления, информационные материалы.</w:t>
      </w:r>
    </w:p>
    <w:p w14:paraId="0916E07E" w14:textId="77777777" w:rsidR="004D65D5" w:rsidRPr="004D65D5" w:rsidRDefault="004D65D5" w:rsidP="004D65D5">
      <w:pPr>
        <w:jc w:val="both"/>
      </w:pPr>
      <w:r w:rsidRPr="004D65D5">
        <w:t xml:space="preserve">С целью создания условий для увеличения числа туристов </w:t>
      </w:r>
      <w:proofErr w:type="gramStart"/>
      <w:r w:rsidRPr="004D65D5">
        <w:t>в  г.</w:t>
      </w:r>
      <w:proofErr w:type="gramEnd"/>
      <w:r w:rsidRPr="004D65D5">
        <w:t xml:space="preserve"> Сольцы определено место для </w:t>
      </w:r>
      <w:proofErr w:type="spellStart"/>
      <w:r w:rsidRPr="004D65D5">
        <w:t>автокемпстоянки</w:t>
      </w:r>
      <w:proofErr w:type="spellEnd"/>
      <w:r w:rsidRPr="004D65D5">
        <w:t>. В центре города открыт «Гостевой дом» на 12 мест с парковкой.</w:t>
      </w:r>
    </w:p>
    <w:p w14:paraId="4DAEE5F7" w14:textId="77777777" w:rsidR="004D65D5" w:rsidRPr="004D65D5" w:rsidRDefault="004D65D5" w:rsidP="004D65D5">
      <w:pPr>
        <w:jc w:val="both"/>
      </w:pPr>
      <w:r w:rsidRPr="004D65D5">
        <w:t>К объектам культурного наследия и туристического показа в 2018 – 2019 годах установлены 5 знаков туристской навигации.</w:t>
      </w:r>
    </w:p>
    <w:p w14:paraId="49B9044E" w14:textId="77777777" w:rsidR="004D65D5" w:rsidRPr="004D65D5" w:rsidRDefault="004D65D5" w:rsidP="004D65D5">
      <w:pPr>
        <w:jc w:val="both"/>
      </w:pPr>
      <w:r w:rsidRPr="004D65D5">
        <w:t>  В 2019 году совместно с военно-историческим обществом планируется установка 7 информационных указателей к местам боев и значимых событий в годы Великой Отечественной войны вдоль федеральной трассы Р-56. </w:t>
      </w:r>
    </w:p>
    <w:p w14:paraId="59E6FA6D" w14:textId="77777777" w:rsidR="004D65D5" w:rsidRPr="004D65D5" w:rsidRDefault="004D65D5" w:rsidP="004D65D5">
      <w:pPr>
        <w:jc w:val="both"/>
      </w:pPr>
      <w:r w:rsidRPr="004D65D5">
        <w:t xml:space="preserve">         В 2018 году </w:t>
      </w:r>
      <w:proofErr w:type="gramStart"/>
      <w:r w:rsidRPr="004D65D5">
        <w:t>решением  Совета</w:t>
      </w:r>
      <w:proofErr w:type="gramEnd"/>
      <w:r w:rsidRPr="004D65D5">
        <w:t xml:space="preserve"> депутатов города утвержден брэнд «Мишка - </w:t>
      </w:r>
      <w:proofErr w:type="spellStart"/>
      <w:r w:rsidRPr="004D65D5">
        <w:t>варяжек</w:t>
      </w:r>
      <w:proofErr w:type="spellEnd"/>
      <w:r w:rsidRPr="004D65D5">
        <w:t>», который предложен субъектам малого предпринимательства для использования при продвижении продукции, товаров, услуг, произведенных на территории Солецкого района.</w:t>
      </w:r>
    </w:p>
    <w:p w14:paraId="0D221C7D" w14:textId="77777777" w:rsidR="004D65D5" w:rsidRPr="004D65D5" w:rsidRDefault="004D65D5" w:rsidP="004D65D5">
      <w:pPr>
        <w:jc w:val="both"/>
      </w:pPr>
      <w:r w:rsidRPr="004D65D5">
        <w:t xml:space="preserve">       В настоящее время при реализации пищевой продукции местных товаропроизводителей широко </w:t>
      </w:r>
      <w:proofErr w:type="gramStart"/>
      <w:r w:rsidRPr="004D65D5">
        <w:t>используются  такие</w:t>
      </w:r>
      <w:proofErr w:type="gramEnd"/>
      <w:r w:rsidRPr="004D65D5">
        <w:t xml:space="preserve"> логотипы как «Солецкая минеральная вода» и «Солецкий пряник». Работа по продвижению нового бренда и узнаваемости территории будет продолжена.</w:t>
      </w:r>
    </w:p>
    <w:p w14:paraId="70ABA8AC" w14:textId="77777777" w:rsidR="004D65D5" w:rsidRPr="004D65D5" w:rsidRDefault="004D65D5" w:rsidP="004D65D5">
      <w:pPr>
        <w:jc w:val="both"/>
      </w:pPr>
      <w:r w:rsidRPr="004D65D5">
        <w:t xml:space="preserve">В 2018 году обеспечено исполнение обязательств, предусмотренных соглашением </w:t>
      </w:r>
      <w:proofErr w:type="gramStart"/>
      <w:r w:rsidRPr="004D65D5">
        <w:t>об  осуществлении</w:t>
      </w:r>
      <w:proofErr w:type="gramEnd"/>
      <w:r w:rsidRPr="004D65D5">
        <w:t xml:space="preserve"> мер, направленных на социально-экономическое развитие муниципального района и оздоровление муниципальных финансов  района, заключенного между Правительством </w:t>
      </w:r>
      <w:r w:rsidRPr="004D65D5">
        <w:lastRenderedPageBreak/>
        <w:t>Новгородской области и Администрацией муниципального района.. В настоящее время выполнены 10 показателей нового соглашения, 23 находятся в стадии выполнения.</w:t>
      </w:r>
    </w:p>
    <w:p w14:paraId="0472B058" w14:textId="77777777" w:rsidR="004D65D5" w:rsidRPr="004D65D5" w:rsidRDefault="004D65D5" w:rsidP="004D65D5">
      <w:pPr>
        <w:jc w:val="both"/>
      </w:pPr>
      <w:r w:rsidRPr="004D65D5">
        <w:t> </w:t>
      </w:r>
    </w:p>
    <w:p w14:paraId="3EE3DC23" w14:textId="77777777" w:rsidR="004D65D5" w:rsidRPr="004D65D5" w:rsidRDefault="004D65D5" w:rsidP="004D65D5">
      <w:pPr>
        <w:jc w:val="both"/>
      </w:pPr>
      <w:r w:rsidRPr="004D65D5">
        <w:t>Спасибо за внимание!</w:t>
      </w:r>
    </w:p>
    <w:p w14:paraId="0975DACE" w14:textId="77777777" w:rsidR="004E301F" w:rsidRPr="004D65D5" w:rsidRDefault="004E301F" w:rsidP="004D65D5">
      <w:pPr>
        <w:jc w:val="both"/>
      </w:pPr>
    </w:p>
    <w:sectPr w:rsidR="004E301F" w:rsidRPr="004D6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1846"/>
    <w:multiLevelType w:val="multilevel"/>
    <w:tmpl w:val="B146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E465A"/>
    <w:multiLevelType w:val="multilevel"/>
    <w:tmpl w:val="64F4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265C5"/>
    <w:multiLevelType w:val="multilevel"/>
    <w:tmpl w:val="2424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63729"/>
    <w:multiLevelType w:val="multilevel"/>
    <w:tmpl w:val="DAAC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0656"/>
    <w:multiLevelType w:val="multilevel"/>
    <w:tmpl w:val="922C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D7B65"/>
    <w:multiLevelType w:val="multilevel"/>
    <w:tmpl w:val="6B0E8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E2"/>
    <w:rsid w:val="00203922"/>
    <w:rsid w:val="004D65D5"/>
    <w:rsid w:val="004E301F"/>
    <w:rsid w:val="009D59E2"/>
    <w:rsid w:val="00AB2C01"/>
    <w:rsid w:val="00FF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6540"/>
  <w15:chartTrackingRefBased/>
  <w15:docId w15:val="{E49F0EFD-07BF-473B-8C86-B28C9741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645812">
      <w:bodyDiv w:val="1"/>
      <w:marLeft w:val="0"/>
      <w:marRight w:val="0"/>
      <w:marTop w:val="0"/>
      <w:marBottom w:val="0"/>
      <w:divBdr>
        <w:top w:val="none" w:sz="0" w:space="0" w:color="auto"/>
        <w:left w:val="none" w:sz="0" w:space="0" w:color="auto"/>
        <w:bottom w:val="none" w:sz="0" w:space="0" w:color="auto"/>
        <w:right w:val="none" w:sz="0" w:space="0" w:color="auto"/>
      </w:divBdr>
    </w:div>
    <w:div w:id="1095711913">
      <w:bodyDiv w:val="1"/>
      <w:marLeft w:val="0"/>
      <w:marRight w:val="0"/>
      <w:marTop w:val="0"/>
      <w:marBottom w:val="0"/>
      <w:divBdr>
        <w:top w:val="none" w:sz="0" w:space="0" w:color="auto"/>
        <w:left w:val="none" w:sz="0" w:space="0" w:color="auto"/>
        <w:bottom w:val="none" w:sz="0" w:space="0" w:color="auto"/>
        <w:right w:val="none" w:sz="0" w:space="0" w:color="auto"/>
      </w:divBdr>
    </w:div>
    <w:div w:id="1353259482">
      <w:bodyDiv w:val="1"/>
      <w:marLeft w:val="0"/>
      <w:marRight w:val="0"/>
      <w:marTop w:val="0"/>
      <w:marBottom w:val="0"/>
      <w:divBdr>
        <w:top w:val="none" w:sz="0" w:space="0" w:color="auto"/>
        <w:left w:val="none" w:sz="0" w:space="0" w:color="auto"/>
        <w:bottom w:val="none" w:sz="0" w:space="0" w:color="auto"/>
        <w:right w:val="none" w:sz="0" w:space="0" w:color="auto"/>
      </w:divBdr>
    </w:div>
    <w:div w:id="1485511557">
      <w:bodyDiv w:val="1"/>
      <w:marLeft w:val="0"/>
      <w:marRight w:val="0"/>
      <w:marTop w:val="0"/>
      <w:marBottom w:val="0"/>
      <w:divBdr>
        <w:top w:val="none" w:sz="0" w:space="0" w:color="auto"/>
        <w:left w:val="none" w:sz="0" w:space="0" w:color="auto"/>
        <w:bottom w:val="none" w:sz="0" w:space="0" w:color="auto"/>
        <w:right w:val="none" w:sz="0" w:space="0" w:color="auto"/>
      </w:divBdr>
    </w:div>
    <w:div w:id="1723360166">
      <w:bodyDiv w:val="1"/>
      <w:marLeft w:val="0"/>
      <w:marRight w:val="0"/>
      <w:marTop w:val="0"/>
      <w:marBottom w:val="0"/>
      <w:divBdr>
        <w:top w:val="none" w:sz="0" w:space="0" w:color="auto"/>
        <w:left w:val="none" w:sz="0" w:space="0" w:color="auto"/>
        <w:bottom w:val="none" w:sz="0" w:space="0" w:color="auto"/>
        <w:right w:val="none" w:sz="0" w:space="0" w:color="auto"/>
      </w:divBdr>
    </w:div>
    <w:div w:id="184728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2788</Words>
  <Characters>15896</Characters>
  <Application>Microsoft Office Word</Application>
  <DocSecurity>0</DocSecurity>
  <Lines>132</Lines>
  <Paragraphs>37</Paragraphs>
  <ScaleCrop>false</ScaleCrop>
  <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yoshi</cp:lastModifiedBy>
  <cp:revision>2</cp:revision>
  <dcterms:created xsi:type="dcterms:W3CDTF">2021-02-20T06:29:00Z</dcterms:created>
  <dcterms:modified xsi:type="dcterms:W3CDTF">2021-02-20T06:29:00Z</dcterms:modified>
</cp:coreProperties>
</file>