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C7D9CD" w14:textId="77777777" w:rsidR="00D20659" w:rsidRDefault="00D20659" w:rsidP="00D20659">
      <w:pPr>
        <w:pStyle w:val="a3"/>
        <w:jc w:val="center"/>
      </w:pPr>
      <w:r>
        <w:rPr>
          <w:rStyle w:val="a4"/>
        </w:rPr>
        <w:t>Отчет Главы Солецкого муниципального района</w:t>
      </w:r>
    </w:p>
    <w:p w14:paraId="6DFB80DC" w14:textId="77777777" w:rsidR="00D20659" w:rsidRDefault="00D20659" w:rsidP="00D20659">
      <w:pPr>
        <w:pStyle w:val="a3"/>
        <w:jc w:val="center"/>
      </w:pPr>
      <w:r>
        <w:rPr>
          <w:rStyle w:val="a4"/>
        </w:rPr>
        <w:t>о результатах своей деятельности и о результатах деятельности Администрации муниципального района за 2014 год</w:t>
      </w:r>
    </w:p>
    <w:p w14:paraId="648B6DA2" w14:textId="77777777" w:rsidR="00D20659" w:rsidRDefault="00D20659" w:rsidP="00D20659">
      <w:pPr>
        <w:pStyle w:val="a3"/>
        <w:jc w:val="both"/>
      </w:pPr>
      <w:r>
        <w:t>ВРП:</w:t>
      </w:r>
    </w:p>
    <w:p w14:paraId="53F9C77A" w14:textId="77777777" w:rsidR="00D20659" w:rsidRDefault="00D20659" w:rsidP="00D20659">
      <w:pPr>
        <w:pStyle w:val="a3"/>
        <w:jc w:val="both"/>
      </w:pPr>
      <w:r>
        <w:t>В отчетном периоде сохранилась положительная динамика важнейших показателей социально-экономического развития:</w:t>
      </w:r>
    </w:p>
    <w:p w14:paraId="3066752E" w14:textId="77777777" w:rsidR="00D20659" w:rsidRDefault="00D20659" w:rsidP="00D20659">
      <w:pPr>
        <w:pStyle w:val="a3"/>
        <w:jc w:val="both"/>
      </w:pPr>
      <w:r>
        <w:t>рост промышленного производства по крупным и средним организациям по обрабатывающим производствам;</w:t>
      </w:r>
    </w:p>
    <w:p w14:paraId="65AA21BA" w14:textId="77777777" w:rsidR="00D20659" w:rsidRDefault="00D20659" w:rsidP="00D20659">
      <w:pPr>
        <w:pStyle w:val="a3"/>
        <w:jc w:val="both"/>
      </w:pPr>
      <w:r>
        <w:t>рост промышленного производства на предприятиях электронной промышленности;</w:t>
      </w:r>
    </w:p>
    <w:p w14:paraId="4ADCC95E" w14:textId="77777777" w:rsidR="00D20659" w:rsidRDefault="00D20659" w:rsidP="00D20659">
      <w:pPr>
        <w:pStyle w:val="a3"/>
        <w:jc w:val="both"/>
      </w:pPr>
      <w:r>
        <w:t>рост производства продукции растениеводства;</w:t>
      </w:r>
    </w:p>
    <w:p w14:paraId="1325EB1A" w14:textId="77777777" w:rsidR="00D20659" w:rsidRDefault="00D20659" w:rsidP="00D20659">
      <w:pPr>
        <w:pStyle w:val="a3"/>
        <w:jc w:val="both"/>
      </w:pPr>
      <w:r>
        <w:t>рост заработной платы по крупным и средним организациям;</w:t>
      </w:r>
    </w:p>
    <w:p w14:paraId="30B8F0A7" w14:textId="77777777" w:rsidR="00D20659" w:rsidRDefault="00D20659" w:rsidP="00D20659">
      <w:pPr>
        <w:pStyle w:val="a3"/>
        <w:jc w:val="both"/>
      </w:pPr>
      <w:r>
        <w:t>рост оборота розничной торговли и общественного питания;</w:t>
      </w:r>
    </w:p>
    <w:p w14:paraId="41F516F3" w14:textId="77777777" w:rsidR="00D20659" w:rsidRDefault="00D20659" w:rsidP="00D20659">
      <w:pPr>
        <w:pStyle w:val="a3"/>
        <w:jc w:val="both"/>
      </w:pPr>
      <w:r>
        <w:t>снижение естественной убыли населения района.</w:t>
      </w:r>
    </w:p>
    <w:p w14:paraId="727E51C6" w14:textId="77777777" w:rsidR="00D20659" w:rsidRDefault="00D20659" w:rsidP="00D20659">
      <w:pPr>
        <w:pStyle w:val="a3"/>
        <w:jc w:val="both"/>
      </w:pPr>
      <w:r>
        <w:t>Вклад района в валовой региональный продукт области составил 1515 млн. руб. или 0,8% от общего объема. Рост к уровню 2013 года – 109,2 %. ВРП в расчете на душу населения составил 105,6 тыс.руб. или 110,5% к 2013 году.</w:t>
      </w:r>
    </w:p>
    <w:p w14:paraId="73140F8A" w14:textId="77777777" w:rsidR="00D20659" w:rsidRDefault="00D20659" w:rsidP="00D20659">
      <w:pPr>
        <w:pStyle w:val="a3"/>
        <w:jc w:val="both"/>
      </w:pPr>
      <w:r>
        <w:t>БЮДЖЕТ:</w:t>
      </w:r>
    </w:p>
    <w:p w14:paraId="63A50FA6" w14:textId="77777777" w:rsidR="00D20659" w:rsidRDefault="00D20659" w:rsidP="00D20659">
      <w:pPr>
        <w:pStyle w:val="a3"/>
        <w:jc w:val="both"/>
      </w:pPr>
      <w:r>
        <w:t>Доходы консолидированного бюджета Солецкого муниципального района за 2014 год составили 333,2 млн. рублей.</w:t>
      </w:r>
    </w:p>
    <w:p w14:paraId="4E565082" w14:textId="77777777" w:rsidR="00D20659" w:rsidRDefault="00D20659" w:rsidP="00D20659">
      <w:pPr>
        <w:pStyle w:val="a3"/>
        <w:jc w:val="both"/>
      </w:pPr>
      <w:r>
        <w:t>Налоговые и неналоговые доходы поступили в сумме 98,9 млн. рублей или 103,6 % к плану. К уровню 2013 года их объем сократился на 20,0 % или на 23,7 млн. рублей, что связано с уменьшением норматива отчислений от налога на доходы физических лиц в бюджет муниципального района.</w:t>
      </w:r>
    </w:p>
    <w:p w14:paraId="605B7912" w14:textId="77777777" w:rsidR="00D20659" w:rsidRDefault="00D20659" w:rsidP="00D20659">
      <w:pPr>
        <w:pStyle w:val="a3"/>
        <w:jc w:val="both"/>
      </w:pPr>
      <w:r>
        <w:t>Неналоговые доходы поступили в сумме 8,6 млн. рублей и увеличились по сравнению с 2013 годом на 23,7 %, в том числе за счет роста поступлений доходов от использования имущества, находящегося в муниципальной собственности – 856,6 тыс. рублей и доходов от продажи земельных участков – 864,0 тыс. рублей.</w:t>
      </w:r>
    </w:p>
    <w:p w14:paraId="30408C52" w14:textId="77777777" w:rsidR="00D20659" w:rsidRDefault="00D20659" w:rsidP="00D20659">
      <w:pPr>
        <w:pStyle w:val="a3"/>
        <w:jc w:val="both"/>
      </w:pPr>
      <w:r>
        <w:t>Безвозмездные поступления от других бюджетов бюджетной системы в доходах консолидированного бюджета муниципального района занимают 70,3 % или 234,3 млн. рублей.</w:t>
      </w:r>
    </w:p>
    <w:p w14:paraId="3753E508" w14:textId="77777777" w:rsidR="00D20659" w:rsidRDefault="00D20659" w:rsidP="00D20659">
      <w:pPr>
        <w:pStyle w:val="a3"/>
        <w:jc w:val="both"/>
      </w:pPr>
      <w:r>
        <w:t>Администрацией муниципального района разработан План мероприятий по увеличению доходов, оптимизации расходов бюджета. Проводилась работа по обеспечению выполнения мероприятий Плана.</w:t>
      </w:r>
    </w:p>
    <w:p w14:paraId="28862313" w14:textId="77777777" w:rsidR="00D20659" w:rsidRDefault="00D20659" w:rsidP="00D20659">
      <w:pPr>
        <w:pStyle w:val="a3"/>
        <w:jc w:val="both"/>
      </w:pPr>
      <w:r>
        <w:t xml:space="preserve">В 2014 году организовано и проведено 5 заседаний комиссии по легализации «теневой» заработной платы и выработке предложений по мобилизации доходов бюджета. По вопросу </w:t>
      </w:r>
      <w:r>
        <w:lastRenderedPageBreak/>
        <w:t>сокращения задолженности по платежам в бюджет и в государственные внебюджетные фонды рассмотрена платежная дисциплина 27 плательщиков, по вопросу увеличения размера средней заработной платы - 13 налогоплательщиков.</w:t>
      </w:r>
    </w:p>
    <w:p w14:paraId="3CFC4819" w14:textId="77777777" w:rsidR="00D20659" w:rsidRDefault="00D20659" w:rsidP="00D20659">
      <w:pPr>
        <w:pStyle w:val="a3"/>
        <w:jc w:val="both"/>
      </w:pPr>
      <w:r>
        <w:t>Расходы консолидированного бюджета Солецкого муниципального района в 2014 году составили 342,1 млн. рублей, из них на решение вопросов местного значения направлено 157,5 млн. рублей или 46% от общего объема расходов. В 2013 году расходы консолидированного бюджета составляли 370,8 млн. рублей, в том числе на решение вопросов местного значения – 207,5 млн. рублей или 56 % от общего объема расходов. Сокращение вышеуказанных расходов связано с передачей части полномочий по обеспечению гарантий реализации прав на получение общедоступного бесплатного дошкольного образования на уровень области.</w:t>
      </w:r>
    </w:p>
    <w:p w14:paraId="3566C9C3" w14:textId="77777777" w:rsidR="00D20659" w:rsidRDefault="00D20659" w:rsidP="00D20659">
      <w:pPr>
        <w:pStyle w:val="a3"/>
        <w:jc w:val="both"/>
      </w:pPr>
      <w:r>
        <w:t>Общий объем расходов бюджета муниципального района, направленных на оплату труда работников муниципальных учреждений, вырос по сравнению с 2013 годом на 5,1 %, что связано с повышением заработной платы отдельным категориям работников согласно Указа Президента РФ №597 от 07.05.2012 «О мерах по реализации государственной социальной политики». В течение 2014 года муниципальные учреждения не имели просроченной задолженности по заработной плате работников и коммунальным услугам, оказываемым учреждениям.</w:t>
      </w:r>
    </w:p>
    <w:p w14:paraId="43572025" w14:textId="77777777" w:rsidR="00D20659" w:rsidRDefault="00D20659" w:rsidP="00D20659">
      <w:pPr>
        <w:pStyle w:val="a3"/>
        <w:jc w:val="both"/>
      </w:pPr>
      <w:r>
        <w:t>Выполнение плана поступления доходов позволило отказаться от получения кредитов в кредитных организациях. Расходы бюджета на обслуживание внутреннего долга муниципального района в 2014 году составили 205,4 тыс. рублей вместо первоначально запланированных 930 тыс. рублей.</w:t>
      </w:r>
    </w:p>
    <w:p w14:paraId="00791146" w14:textId="77777777" w:rsidR="00D20659" w:rsidRDefault="00D20659" w:rsidP="00D20659">
      <w:pPr>
        <w:pStyle w:val="a3"/>
        <w:jc w:val="both"/>
      </w:pPr>
      <w:r>
        <w:t>Муниципальный долг Солецкого муниципального района по состоянию на 1 января 2015 года составляет 9,2 млн. рублей или 9,6 процентов от объема доходов бюджета.</w:t>
      </w:r>
    </w:p>
    <w:p w14:paraId="3F985823" w14:textId="77777777" w:rsidR="00D20659" w:rsidRDefault="00D20659" w:rsidP="00D20659">
      <w:pPr>
        <w:pStyle w:val="a3"/>
        <w:jc w:val="both"/>
      </w:pPr>
      <w:r>
        <w:t>ПРОМЫШЛЕННОСТЬ:</w:t>
      </w:r>
    </w:p>
    <w:p w14:paraId="527A08E9" w14:textId="77777777" w:rsidR="00D20659" w:rsidRDefault="00D20659" w:rsidP="00D20659">
      <w:pPr>
        <w:pStyle w:val="a3"/>
        <w:jc w:val="both"/>
      </w:pPr>
      <w:r>
        <w:t>Темп роста промышленного производства по крупным и средним организациям по обрабатывающим производствам составил 105,9 % (производство пищевых продуктов – райпотребобщество, издательская деятельность – редакция Солецкой газеты).</w:t>
      </w:r>
    </w:p>
    <w:p w14:paraId="2EB4C1EA" w14:textId="77777777" w:rsidR="00D20659" w:rsidRDefault="00D20659" w:rsidP="00D20659">
      <w:pPr>
        <w:pStyle w:val="a3"/>
        <w:jc w:val="both"/>
      </w:pPr>
      <w:r>
        <w:t>Успешно завершили год предприятия электронной промышленности(ООО «Эллипс», «Метеор»). Объем производства и отгрузки в целом по отрасли возрос на 36,9 %.</w:t>
      </w:r>
    </w:p>
    <w:p w14:paraId="677FFDBB" w14:textId="77777777" w:rsidR="00D20659" w:rsidRDefault="00D20659" w:rsidP="00D20659">
      <w:pPr>
        <w:pStyle w:val="a3"/>
        <w:jc w:val="both"/>
      </w:pPr>
      <w:r>
        <w:t>РАЗВИТИЕ ТОРГОВЛИ:</w:t>
      </w:r>
    </w:p>
    <w:p w14:paraId="3435D2F7" w14:textId="77777777" w:rsidR="00D20659" w:rsidRDefault="00D20659" w:rsidP="00D20659">
      <w:pPr>
        <w:pStyle w:val="a3"/>
        <w:jc w:val="both"/>
      </w:pPr>
      <w:r>
        <w:t>Сеть предприятий торговли включаетна 01.01.2015 года– 185 торговых объектов(на 01.01.2014 г.- 180 торговых объектов). В сфере торговли на территории района работают 20 юридических лиц, 95 индивидуальных предпринимателей.</w:t>
      </w:r>
    </w:p>
    <w:p w14:paraId="0FEB1404" w14:textId="77777777" w:rsidR="00D20659" w:rsidRDefault="00D20659" w:rsidP="00D20659">
      <w:pPr>
        <w:pStyle w:val="a3"/>
        <w:jc w:val="both"/>
      </w:pPr>
      <w:r>
        <w:t>Оборот розничной торговли за 2014 год составил 1456,7 млн. руб.(план на 2014 год – 1440,0 млн.руб.),темп роста 100,6 %. Товарооборот на душу населения 101,7 тыс. руб. ( план на 2014 год - 98,2 тыс.руб.) , темп роста 102,0 % .</w:t>
      </w:r>
    </w:p>
    <w:p w14:paraId="486B9F77" w14:textId="77777777" w:rsidR="00D20659" w:rsidRDefault="00D20659" w:rsidP="00D20659">
      <w:pPr>
        <w:pStyle w:val="a3"/>
        <w:jc w:val="both"/>
      </w:pPr>
      <w:r>
        <w:t>В 2014 году открыты 5 новых торговых объектов.(маг. «Верный», «Любимый дом», «Нужная вещь», «Хорошая мебель», «Стройхозматериалы»).торговая площадь увеличилась на 623,7 кв.м, составив 8350,5 кв.м.Обеспеченность торговыми площадями на 1000 жителей составила 581,8 кв.м.</w:t>
      </w:r>
    </w:p>
    <w:p w14:paraId="63D1730B" w14:textId="77777777" w:rsidR="00D20659" w:rsidRDefault="00D20659" w:rsidP="00D20659">
      <w:pPr>
        <w:pStyle w:val="a3"/>
        <w:jc w:val="both"/>
      </w:pPr>
      <w:r>
        <w:lastRenderedPageBreak/>
        <w:t>На территории района действует сельскохозяйственный рынок на 120 торговых мест, 96 из которых предоставлены под реализацию сельскохозяйственной продукции, в том числе 48 торговых мест для сельхозтоваропроизводителей, из них 32 торговых места предоставляются бесплатно. Управляющей компанией рынка является муниципальное унитарное предприятие «Городской рынок». В настоящее время ведется работа по преобразованию муниципального унитарного предприятия в общество с ограниченной ответственностью (приватизация) с целью поиска инвестора для улучшения материально-технической базы.</w:t>
      </w:r>
    </w:p>
    <w:p w14:paraId="75374C87" w14:textId="77777777" w:rsidR="00D20659" w:rsidRDefault="00D20659" w:rsidP="00D20659">
      <w:pPr>
        <w:pStyle w:val="a3"/>
        <w:jc w:val="both"/>
      </w:pPr>
      <w:r>
        <w:t>Среднемесячная начисленная заработная плата по отрасли «Торговля» по крупным и средним предприятиям за 9 месяцев 2014 года составила 14631,8 рублей (план на 2014 год – 13400 рублей), темп роста 122,5 %.</w:t>
      </w:r>
    </w:p>
    <w:p w14:paraId="657FC795" w14:textId="77777777" w:rsidR="00D20659" w:rsidRDefault="00D20659" w:rsidP="00D20659">
      <w:pPr>
        <w:pStyle w:val="a3"/>
        <w:jc w:val="both"/>
      </w:pPr>
      <w:r>
        <w:t>ТЕМПЫ РОСТА ЗАРПЛАТЫ:</w:t>
      </w:r>
    </w:p>
    <w:p w14:paraId="721898BC" w14:textId="77777777" w:rsidR="00D20659" w:rsidRDefault="00D20659" w:rsidP="00D20659">
      <w:pPr>
        <w:pStyle w:val="a3"/>
        <w:jc w:val="both"/>
      </w:pPr>
      <w:r>
        <w:t>В районе нет просроченной задолженности по заработной плате.</w:t>
      </w:r>
    </w:p>
    <w:p w14:paraId="34A85CEF" w14:textId="77777777" w:rsidR="00D20659" w:rsidRDefault="00D20659" w:rsidP="00D20659">
      <w:pPr>
        <w:pStyle w:val="a3"/>
        <w:jc w:val="both"/>
      </w:pPr>
      <w:r>
        <w:t>Среднемесячная заработная плата по организациям со средней численностью свыше 15 человек без субъектов малого предпринимательства в отчетном году составила 21141,2 руб., или 112,6 %. (целевой показатель – 111%).</w:t>
      </w:r>
    </w:p>
    <w:p w14:paraId="3A020162" w14:textId="77777777" w:rsidR="00D20659" w:rsidRDefault="00D20659" w:rsidP="00D20659">
      <w:pPr>
        <w:pStyle w:val="a3"/>
        <w:jc w:val="both"/>
      </w:pPr>
      <w:r>
        <w:t>Средняя заработная плата по отрасли культуры составила – 19757,83 руб., в том числе:</w:t>
      </w:r>
    </w:p>
    <w:p w14:paraId="79FBEE28" w14:textId="77777777" w:rsidR="00D20659" w:rsidRDefault="00D20659" w:rsidP="00D20659">
      <w:pPr>
        <w:pStyle w:val="a3"/>
        <w:jc w:val="both"/>
      </w:pPr>
      <w:r>
        <w:t>Центр культуры и досуга – 16063,966 руб.</w:t>
      </w:r>
    </w:p>
    <w:p w14:paraId="50EC6167" w14:textId="77777777" w:rsidR="00D20659" w:rsidRDefault="00D20659" w:rsidP="00D20659">
      <w:pPr>
        <w:pStyle w:val="a3"/>
        <w:jc w:val="both"/>
      </w:pPr>
      <w:r>
        <w:t>Межпоселенческая централизованная библиотечная система - 17641,66 руб.</w:t>
      </w:r>
    </w:p>
    <w:p w14:paraId="1761836A" w14:textId="77777777" w:rsidR="00D20659" w:rsidRDefault="00D20659" w:rsidP="00D20659">
      <w:pPr>
        <w:pStyle w:val="a3"/>
        <w:jc w:val="both"/>
      </w:pPr>
      <w:r>
        <w:t>Краеведческий музей – 17420,79 руб.</w:t>
      </w:r>
    </w:p>
    <w:p w14:paraId="12FB2891" w14:textId="77777777" w:rsidR="00D20659" w:rsidRDefault="00D20659" w:rsidP="00D20659">
      <w:pPr>
        <w:pStyle w:val="a3"/>
        <w:jc w:val="both"/>
      </w:pPr>
      <w:r>
        <w:t>Детская школа искусств – педагоги - 22055,19 .</w:t>
      </w:r>
    </w:p>
    <w:p w14:paraId="484FF8D9" w14:textId="77777777" w:rsidR="00D20659" w:rsidRDefault="00D20659" w:rsidP="00D20659">
      <w:pPr>
        <w:pStyle w:val="a3"/>
        <w:jc w:val="both"/>
      </w:pPr>
      <w:r>
        <w:t>РАЗВИТИЕ ПРЕДПРИНИМАТЕЛЬСТВА:</w:t>
      </w:r>
    </w:p>
    <w:p w14:paraId="3F0A832F" w14:textId="77777777" w:rsidR="00D20659" w:rsidRDefault="00D20659" w:rsidP="00D20659">
      <w:pPr>
        <w:pStyle w:val="a3"/>
        <w:jc w:val="both"/>
      </w:pPr>
      <w:r>
        <w:t>По данным налоговой службы на территории района зарегистрировано 79 малых и микро предприятий и 264 индивидуальных предпринимателя. На 1000 жителей района приходится 5,5 малых и микро предприятия (на 01.10.2014 г.).</w:t>
      </w:r>
    </w:p>
    <w:p w14:paraId="11578090" w14:textId="77777777" w:rsidR="00D20659" w:rsidRDefault="00D20659" w:rsidP="00D20659">
      <w:pPr>
        <w:pStyle w:val="a3"/>
        <w:jc w:val="both"/>
      </w:pPr>
      <w:r>
        <w:t>В 2014 году на реализацию мероприятий муниципальной программы «Развитие малого и среднего предпринимательства в Солецком муниципальном районе на 2014-2016 годы» сумме 180,0 тыс. руб., поступили субсидии из областного и федерального бюджетов соответственно в сумме 127,2 тыс. руб. и 478,281 тыс. руб. Всего сумма финансирования программы составила 785,481 тыс. руб.</w:t>
      </w:r>
    </w:p>
    <w:p w14:paraId="64EBC9A9" w14:textId="77777777" w:rsidR="00D20659" w:rsidRDefault="00D20659" w:rsidP="00D20659">
      <w:pPr>
        <w:pStyle w:val="a3"/>
        <w:jc w:val="both"/>
      </w:pPr>
      <w:r>
        <w:t xml:space="preserve">В рамках реализации программы оказана финансовая поддержка инвестиционного проекта субъекта малого предпринимательства путем возмещения части затрат на уплату процентов по кредиту на сумму 18,763 тыс. руб., выплачены субсидии 2 начинающим субъектам малого предпринимательства в виде грантов в целях возмещения затрат, связанных с началом предпринимательской деятельности на сумму 596,948 тыс. руб.( в т.ч. за счет средств муниципального бюджета 117,237 тыс.руб., за счет средств областного бюджета 100,778 тыс.руб., за счет средств федерального бюджета 378,933тыс.руб.),были организованы курсы по подготовке, переподготовке и повышению квалификации кадров </w:t>
      </w:r>
      <w:r>
        <w:lastRenderedPageBreak/>
        <w:t>для субъектов малого и среднего предпринимательства, краткосрочное обучение для руководителей малого и среднего бизнеса по специальности «Охрана труда».</w:t>
      </w:r>
    </w:p>
    <w:p w14:paraId="44A43ED2" w14:textId="77777777" w:rsidR="00D20659" w:rsidRDefault="00D20659" w:rsidP="00D20659">
      <w:pPr>
        <w:pStyle w:val="a3"/>
        <w:jc w:val="both"/>
      </w:pPr>
      <w:r>
        <w:t>В целях совершенствования системы взаимодействия между органами местного самоуправления и субъектами малого и среднего предпринимательства в районе работает координационный совет по поддержке малого и среднего предпринимательства. Проведено 2 заседания Совета, на которых рассмотрены вопросы о проблемах развития предпринимательства и направлениях поддержки малого бизнеса.</w:t>
      </w:r>
    </w:p>
    <w:p w14:paraId="6C0AE3BD" w14:textId="77777777" w:rsidR="00D20659" w:rsidRDefault="00D20659" w:rsidP="00D20659">
      <w:pPr>
        <w:pStyle w:val="a3"/>
        <w:jc w:val="both"/>
      </w:pPr>
      <w:r>
        <w:t>РАЗВИТИЕ СЕЛЬСКОХОЗЯЙСТВЕННОГО ПРОИЗВОДСТВА:</w:t>
      </w:r>
    </w:p>
    <w:p w14:paraId="78CFC79D" w14:textId="77777777" w:rsidR="00D20659" w:rsidRDefault="00D20659" w:rsidP="00D20659">
      <w:pPr>
        <w:pStyle w:val="a3"/>
        <w:jc w:val="both"/>
      </w:pPr>
      <w:r>
        <w:t>В Солецком муниципальном районе сельскохозяйственной деятельностью занимаются 8 сельскохозяйственных организаций, 35 крестьянских (фермерских) хозяйств и индивидуальных предпринимателей и около 5000 личных подсобных хозяйств граждан.</w:t>
      </w:r>
    </w:p>
    <w:p w14:paraId="5629B8E9" w14:textId="77777777" w:rsidR="00D20659" w:rsidRDefault="00D20659" w:rsidP="00D20659">
      <w:pPr>
        <w:pStyle w:val="a3"/>
        <w:jc w:val="both"/>
      </w:pPr>
      <w:r>
        <w:t>В прошедшем году зарегистрировано 4 индивидуальных предпринимателя (глав крестьянских (фермерских) хозяйств), два из которых получили грантовую поддержку на создание и развитие крестьянского (фермерского) хозяйства в сумме 1076 тыс. рублей из бюджетов всех уровней (из бюджета муниципального района - 296,9 тыс. рублей.)</w:t>
      </w:r>
    </w:p>
    <w:p w14:paraId="19A7AB9F" w14:textId="77777777" w:rsidR="00D20659" w:rsidRDefault="00D20659" w:rsidP="00D20659">
      <w:pPr>
        <w:pStyle w:val="a3"/>
        <w:jc w:val="both"/>
      </w:pPr>
      <w:r>
        <w:t>В 2014 год личными подсобными хозяйствами и индивидуальными предпринимателями (главами крестьянских (фермерских) хозяйств) получено 4 кредита на сумму 4,6 млн. рублей.</w:t>
      </w:r>
    </w:p>
    <w:p w14:paraId="506FB898" w14:textId="77777777" w:rsidR="00D20659" w:rsidRDefault="00D20659" w:rsidP="00D20659">
      <w:pPr>
        <w:pStyle w:val="a3"/>
        <w:jc w:val="both"/>
      </w:pPr>
      <w:r>
        <w:t>За минувший год государственная поддержка сельского хозяйства, из областного и федерального бюджетов, составила 26,7 млн. рублей.</w:t>
      </w:r>
    </w:p>
    <w:p w14:paraId="69098425" w14:textId="77777777" w:rsidR="00D20659" w:rsidRDefault="00D20659" w:rsidP="00D20659">
      <w:pPr>
        <w:pStyle w:val="a3"/>
        <w:jc w:val="both"/>
      </w:pPr>
      <w:r>
        <w:t>Объём инвестиций в основной капитал сельского хозяйства составил 31,5 млн. руб., в том числе 23,2 млн. рублей привлечено инвестиционных кредитов в отрасль, из них 17,1 млн. рублей долгосрочных.</w:t>
      </w:r>
    </w:p>
    <w:p w14:paraId="2D1F72FB" w14:textId="77777777" w:rsidR="00D20659" w:rsidRDefault="00D20659" w:rsidP="00D20659">
      <w:pPr>
        <w:pStyle w:val="a3"/>
        <w:jc w:val="both"/>
      </w:pPr>
      <w:r>
        <w:t>Эти средства позволили сельскохозяйственным организациям приобрести машин и оборудования на общую сумму 12,3 млн. рублей, племенного скота на 2,1 млн. рублей, провести реконструкцию двух животноводческих ферм на сумму 4,1 млн. рублей.</w:t>
      </w:r>
    </w:p>
    <w:p w14:paraId="2A8AE479" w14:textId="77777777" w:rsidR="00D20659" w:rsidRDefault="00D20659" w:rsidP="00D20659">
      <w:pPr>
        <w:pStyle w:val="a3"/>
        <w:jc w:val="both"/>
      </w:pPr>
      <w:r>
        <w:t>В третьем квартале 2014 года на территории муниципального района ООО «Бристоль» приступило к реализации инвестиционного проекта по созданию производственного сельскохозяйственного комплекса в отрасли растениеводства. Администрацией района проведена работа по предоставлению земельных участков из фонда перераспределения и невостребованных долей для реализации данного проекта, что позволило инвестору под урожай 2015 года посеять озимые культуры на площади 198 га и вспахать зяби 1857 га.</w:t>
      </w:r>
    </w:p>
    <w:p w14:paraId="2D6BAEE7" w14:textId="77777777" w:rsidR="00D20659" w:rsidRDefault="00D20659" w:rsidP="00D20659">
      <w:pPr>
        <w:pStyle w:val="a3"/>
        <w:jc w:val="both"/>
      </w:pPr>
      <w:r>
        <w:t>По итогам работы за 2014 год объём производства сельскохозяйственной продукции составил 634,5 млн. рублей (112,7 процентов к плановому заданию), индекс производства продукции сельского хозяйства в хозяйствах всех категорий составил 104,2 процента.</w:t>
      </w:r>
    </w:p>
    <w:p w14:paraId="1721AF8F" w14:textId="77777777" w:rsidR="00D20659" w:rsidRDefault="00D20659" w:rsidP="00D20659">
      <w:pPr>
        <w:pStyle w:val="a3"/>
        <w:jc w:val="both"/>
      </w:pPr>
      <w:r>
        <w:t>Среднемесячная заработная плата в сельском хозяйстве в 2014 году увеличилась на 25,4 процента к уровню прошлого года и составила 16190 рублей (117,7 процентов к плановому заданию), в крупных и средних организациях 21763 рубля (122,1 процента к 2013 году).</w:t>
      </w:r>
    </w:p>
    <w:p w14:paraId="0258BA0C" w14:textId="77777777" w:rsidR="00D20659" w:rsidRDefault="00D20659" w:rsidP="00D20659">
      <w:pPr>
        <w:pStyle w:val="a3"/>
        <w:jc w:val="both"/>
      </w:pPr>
      <w:r>
        <w:lastRenderedPageBreak/>
        <w:t>Доля района в общем показателе области по производству основных видов продукции составила: по молоку – 9,0 процентов, мясу – 0,9 процентов, яйцам – 0,3 процента, зерну – 9,4 процента, картофелю – 5,1 процент, овощам – 2,2 процента.</w:t>
      </w:r>
    </w:p>
    <w:p w14:paraId="20E62193" w14:textId="77777777" w:rsidR="00D20659" w:rsidRDefault="00D20659" w:rsidP="00D20659">
      <w:pPr>
        <w:pStyle w:val="a3"/>
        <w:jc w:val="both"/>
      </w:pPr>
      <w:r>
        <w:t>В расчёте на душу населения произведено 515 кг молока, 52 кг мяса, картофеля 1085 кг.</w:t>
      </w:r>
    </w:p>
    <w:p w14:paraId="37A2B542" w14:textId="77777777" w:rsidR="00D20659" w:rsidRDefault="00D20659" w:rsidP="00D20659">
      <w:pPr>
        <w:pStyle w:val="a3"/>
        <w:jc w:val="both"/>
      </w:pPr>
      <w:r>
        <w:t>Поголовье крупного рогатого скота во всех категориях хозяйств на 1 января 2015 года составило 3183 головы (79,9 процентов к плановому заданию), в том числе коров 1442 головы (73,2 процента к плановому заданию). Сокращение поголовья крупного рогатого скота, в том числе коров, произошло в связи с прекращением деятельности в отрасли животноводства двух сельхозяйственных организаций и проведения оздоровительных мероприятий от вируса лейкоза в четырех хозяйствах района.</w:t>
      </w:r>
    </w:p>
    <w:p w14:paraId="78107FF0" w14:textId="77777777" w:rsidR="00D20659" w:rsidRDefault="00D20659" w:rsidP="00D20659">
      <w:pPr>
        <w:pStyle w:val="a3"/>
        <w:jc w:val="both"/>
      </w:pPr>
      <w:r>
        <w:t>Поголовье овец составило 1557 голов (99,6 процентов к 2013 году, 91,6 процента к плановому заданию), свиней 2611 голов (153,6 процента к плановому заданию).</w:t>
      </w:r>
    </w:p>
    <w:p w14:paraId="2C0907A9" w14:textId="77777777" w:rsidR="00D20659" w:rsidRDefault="00D20659" w:rsidP="00D20659">
      <w:pPr>
        <w:pStyle w:val="a3"/>
        <w:jc w:val="both"/>
      </w:pPr>
      <w:r>
        <w:t>Производство молока во всех категориях хозяйств составило 7391,2 тонн (92,6 процента к плановому заданию), производство скота и птицы на убой (в живом весе) 1137,0 тонн (87,6 процентов к плановому заданию), яиц 711,0 тыс. штук (97,5 процентов к плановому заданию). Продуктивность дойного стада в сельскохозяйственных организациях за 2014 год составила 4166 кг (+190 кг к плановому заданию или 104,2 процента к плановому заданию).</w:t>
      </w:r>
    </w:p>
    <w:p w14:paraId="7177A067" w14:textId="77777777" w:rsidR="00D20659" w:rsidRDefault="00D20659" w:rsidP="00D20659">
      <w:pPr>
        <w:pStyle w:val="a3"/>
        <w:jc w:val="both"/>
      </w:pPr>
      <w:r>
        <w:t>Колхозом «Россия» СПК получен статус племенного хозяйства. Продано 64 головы племенного молодняка крупного рогатого скота.</w:t>
      </w:r>
    </w:p>
    <w:p w14:paraId="15519099" w14:textId="77777777" w:rsidR="00D20659" w:rsidRDefault="00D20659" w:rsidP="00D20659">
      <w:pPr>
        <w:pStyle w:val="a3"/>
        <w:jc w:val="both"/>
      </w:pPr>
      <w:r>
        <w:t>Всего в районе 35585 га земель сельскохозяйственного назначения.</w:t>
      </w:r>
    </w:p>
    <w:p w14:paraId="7524F6C0" w14:textId="77777777" w:rsidR="00D20659" w:rsidRDefault="00D20659" w:rsidP="00D20659">
      <w:pPr>
        <w:pStyle w:val="a3"/>
        <w:jc w:val="both"/>
      </w:pPr>
      <w:r>
        <w:t>Площадь используемой пашни по муниципальному району увеличилась за 2014 год на 539 га и составила 15364 га или 42,8 %.</w:t>
      </w:r>
    </w:p>
    <w:p w14:paraId="261B144B" w14:textId="77777777" w:rsidR="00D20659" w:rsidRDefault="00D20659" w:rsidP="00D20659">
      <w:pPr>
        <w:pStyle w:val="a3"/>
        <w:jc w:val="both"/>
      </w:pPr>
      <w:r>
        <w:t>Валовой сбор зерна составил 3664,8 т (167,3 % к плановому заданию), картофеля накопано 15574,4 т (124,5 % к плановому заданию), овощей собрано 1975,5 т (103,6% к плановому заданию), заготовлено кормов по 20,5 ц. кор. ед. на условную голову скота.</w:t>
      </w:r>
    </w:p>
    <w:p w14:paraId="77E6547D" w14:textId="77777777" w:rsidR="00D20659" w:rsidRDefault="00D20659" w:rsidP="00D20659">
      <w:pPr>
        <w:pStyle w:val="a3"/>
        <w:jc w:val="both"/>
      </w:pPr>
      <w:r>
        <w:t>Под урожай будущего года посеяно 1202 гектара озимых культур, зябь поднята на площади 2315 га.</w:t>
      </w:r>
    </w:p>
    <w:p w14:paraId="5A44380B" w14:textId="77777777" w:rsidR="00D20659" w:rsidRDefault="00D20659" w:rsidP="00D20659">
      <w:pPr>
        <w:pStyle w:val="a3"/>
        <w:jc w:val="both"/>
      </w:pPr>
      <w:r>
        <w:t>За отчётный период поставлено на кадастровый учёт и зарегистрировано 182,8 га земель сельскохозяйственного назначения. Признано право муниципальной собственности на 962 доли общей площадью 6349,2 га или 41,3% от количества невостребованных земельных долей.</w:t>
      </w:r>
    </w:p>
    <w:p w14:paraId="0626E8EC" w14:textId="77777777" w:rsidR="00D20659" w:rsidRDefault="00D20659" w:rsidP="00D20659">
      <w:pPr>
        <w:pStyle w:val="a3"/>
        <w:jc w:val="both"/>
      </w:pPr>
      <w:r>
        <w:t>Планы на 2015 год</w:t>
      </w:r>
    </w:p>
    <w:p w14:paraId="1DC260EE" w14:textId="77777777" w:rsidR="00D20659" w:rsidRDefault="00D20659" w:rsidP="00D20659">
      <w:pPr>
        <w:pStyle w:val="a3"/>
        <w:jc w:val="both"/>
      </w:pPr>
      <w:r>
        <w:t>В 2015 году работа по привлечению инвестиций в сельское хозяйство будет продолжена. В районе есть предложения по 4 инвестиционным площадкам, информация по которым размещена на сайтах Администрации муниципального района и Правительства Новгородской области.</w:t>
      </w:r>
    </w:p>
    <w:p w14:paraId="450D50F8" w14:textId="77777777" w:rsidR="00D20659" w:rsidRDefault="00D20659" w:rsidP="00D20659">
      <w:pPr>
        <w:pStyle w:val="a3"/>
        <w:jc w:val="both"/>
      </w:pPr>
      <w:r>
        <w:t xml:space="preserve">В текущем году в муниципальном районе продолжится сотрудничество с инвестиционными компаниями ООО «Бристоль» и ООО «Новгородским беконом» по выращиванию зерновых культур. ООО «Бристоль» планирует в нашем районе </w:t>
      </w:r>
      <w:r>
        <w:lastRenderedPageBreak/>
        <w:t>реконструировать сушильное хозяйство, провести сев зерновых культур на площади 1500 га, картофеля – 270 га.</w:t>
      </w:r>
    </w:p>
    <w:p w14:paraId="2AE81103" w14:textId="77777777" w:rsidR="00D20659" w:rsidRDefault="00D20659" w:rsidP="00D20659">
      <w:pPr>
        <w:pStyle w:val="a3"/>
        <w:jc w:val="both"/>
      </w:pPr>
      <w:r>
        <w:t>ООО «Восток-С» в 2015 году планирует приступить к реализации инвестиционного проекта по реконструкции и модернизации льняного комплекса. На землях сельхозорганизаций ООО «Импэкслен», ООО «Колос» планируется провести сев льна-долгунца на площади 700 гектар.</w:t>
      </w:r>
    </w:p>
    <w:p w14:paraId="23E16E8B" w14:textId="77777777" w:rsidR="00D20659" w:rsidRDefault="00D20659" w:rsidP="00D20659">
      <w:pPr>
        <w:pStyle w:val="a3"/>
        <w:jc w:val="both"/>
      </w:pPr>
      <w:r>
        <w:t>В течение года намечена реализация инвестиционного проекта по реконструкции и модернизации животноводческого помещения по откорму свиней на 1000 голов в ООО «Светлицы».</w:t>
      </w:r>
    </w:p>
    <w:p w14:paraId="1A5A84CB" w14:textId="77777777" w:rsidR="00D20659" w:rsidRDefault="00D20659" w:rsidP="00D20659">
      <w:pPr>
        <w:pStyle w:val="a3"/>
        <w:jc w:val="both"/>
      </w:pPr>
      <w:r>
        <w:t>В 2015 году планируется:</w:t>
      </w:r>
    </w:p>
    <w:p w14:paraId="1DA51F5D" w14:textId="77777777" w:rsidR="00D20659" w:rsidRDefault="00D20659" w:rsidP="00D20659">
      <w:pPr>
        <w:pStyle w:val="a3"/>
        <w:jc w:val="both"/>
      </w:pPr>
      <w:r>
        <w:t>произвести продукции сельского хозяйства всех категорий на 846,7 млн. рублей, индекс производства продукции сельского хозяйства в хозяйствах всех категорий составит 131,6 %;</w:t>
      </w:r>
    </w:p>
    <w:p w14:paraId="62B0EE6D" w14:textId="77777777" w:rsidR="00D20659" w:rsidRDefault="00D20659" w:rsidP="00D20659">
      <w:pPr>
        <w:pStyle w:val="a3"/>
        <w:jc w:val="both"/>
      </w:pPr>
      <w:r>
        <w:t>увеличить на 5,5 процента среднемесячную заработную плату одного работника сельского хозяйства, которая по году составит 17080 рублей;</w:t>
      </w:r>
    </w:p>
    <w:p w14:paraId="38B7BBEA" w14:textId="77777777" w:rsidR="00D20659" w:rsidRDefault="00D20659" w:rsidP="00D20659">
      <w:pPr>
        <w:pStyle w:val="a3"/>
        <w:jc w:val="both"/>
      </w:pPr>
      <w:r>
        <w:t>произвести в хозяйствах всех категорий: зерна 6435 т, картофеля 32995 т, овощей 2720 т, молока 6383 т, производство скота и птицы на убой (в живом весе) 1282 т, яиц 742 тыс. штук.</w:t>
      </w:r>
    </w:p>
    <w:p w14:paraId="7BB0E48F" w14:textId="77777777" w:rsidR="00D20659" w:rsidRDefault="00D20659" w:rsidP="00D20659">
      <w:pPr>
        <w:pStyle w:val="a3"/>
        <w:jc w:val="both"/>
      </w:pPr>
      <w:r>
        <w:t>В 2015 году сельскохозяйственные организации района планируют приобрести техники на сумму 11,3 млн. рублей, оборудования на 6,2 млн. рублей и крупного рогатого скота на сумму 3,0 млн. рублей.</w:t>
      </w:r>
    </w:p>
    <w:p w14:paraId="4C3D3903" w14:textId="77777777" w:rsidR="00D20659" w:rsidRDefault="00D20659" w:rsidP="00D20659">
      <w:pPr>
        <w:pStyle w:val="a3"/>
        <w:jc w:val="both"/>
      </w:pPr>
      <w:r>
        <w:t>СТРОИТЕЛЬСТВО ЖИЛЬЯ:</w:t>
      </w:r>
    </w:p>
    <w:p w14:paraId="63C0F3B1" w14:textId="77777777" w:rsidR="00D20659" w:rsidRDefault="00D20659" w:rsidP="00D20659">
      <w:pPr>
        <w:pStyle w:val="a3"/>
        <w:jc w:val="both"/>
      </w:pPr>
      <w:r>
        <w:t>В целях выполнения государственных обязательств по обеспечению жильем отдельных категорий граждан, установленных федеральным законодательством в 2014 году в рамках областной целевой программы «Развитие агропромышленного комплекса Новгородской области» завершено строительство 4 индивидуальных жилых домов, площадью 297,1 кв.м.</w:t>
      </w:r>
    </w:p>
    <w:p w14:paraId="7C51B1B4" w14:textId="77777777" w:rsidR="00D20659" w:rsidRDefault="00D20659" w:rsidP="00D20659">
      <w:pPr>
        <w:pStyle w:val="a3"/>
        <w:jc w:val="both"/>
      </w:pPr>
      <w:r>
        <w:t>Ввод жилья за 2014 год составил – 1999,1 кв.м. (27 домов), выполнено 57% от плана.</w:t>
      </w:r>
    </w:p>
    <w:p w14:paraId="651B2F83" w14:textId="77777777" w:rsidR="00D20659" w:rsidRDefault="00D20659" w:rsidP="00D20659">
      <w:pPr>
        <w:pStyle w:val="a3"/>
        <w:jc w:val="both"/>
      </w:pPr>
      <w:r>
        <w:t>Для улучшения контроля за вводом объектов в эксплуатацию Администрациями поселений созданы комиссии. Ведется инвентаризация индивидуальных жилых домов, построенных без разрешающих документов на строительство, но в которых фактически проживают граждане. Члены комиссии регулярно проводят разъяснительную работу о соблюдении законодательства в области градостроительной деятельности. В целях выполнения плана мероприятий («дорожной карты») «Инфраструктурное обустройство земельных участков, предоставляемых для жилищного строительства семьям, имеющим трех и более детей», утвержденного распоряжением Администрации Новгородской области от 27.03.2013 № 113-рз, Администрацией муниципального района определены пять земельных массивов в г. Сольцы и д. Иловёнка, на территории которых формируются земельные участки для предоставления гражданам данной категории под индивидуальное жилищное строительство. В 2014 году выдано разрешений на строительство ИЖС 53, общей площадью более 4,5 тыс. м кв. Всего в настоящее время действует 245 разрешений.</w:t>
      </w:r>
    </w:p>
    <w:p w14:paraId="5EFAAECC" w14:textId="77777777" w:rsidR="00D20659" w:rsidRDefault="00D20659" w:rsidP="00D20659">
      <w:pPr>
        <w:pStyle w:val="a3"/>
        <w:jc w:val="both"/>
      </w:pPr>
      <w:r>
        <w:lastRenderedPageBreak/>
        <w:t>Земельные участки в г. Сольцы обеспечены инженерной инфраструктурой (дороги, электроснабжение, водоснабжение).</w:t>
      </w:r>
    </w:p>
    <w:p w14:paraId="5210ABC3" w14:textId="77777777" w:rsidR="00D20659" w:rsidRDefault="00D20659" w:rsidP="00D20659">
      <w:pPr>
        <w:pStyle w:val="a3"/>
        <w:jc w:val="both"/>
      </w:pPr>
      <w:r>
        <w:t>РАЗВИТИЕ ИНВЕСТИЦИОННОЙ ДЕЯТЕЛЬНОСТИ:</w:t>
      </w:r>
    </w:p>
    <w:p w14:paraId="649A4801" w14:textId="77777777" w:rsidR="00D20659" w:rsidRDefault="00D20659" w:rsidP="00D20659">
      <w:pPr>
        <w:pStyle w:val="a3"/>
        <w:jc w:val="both"/>
      </w:pPr>
      <w:r>
        <w:t>В соответствии с перспективным планом привлечения инвестиций в экономику Солецкого муниципального района на 2014-2016 годы скорректирован инвестиционный паспорт района, издан информационно-рекламный буклет, обновлен инвестиционный паспорт муниципального района,</w:t>
      </w:r>
    </w:p>
    <w:p w14:paraId="0DC94B59" w14:textId="77777777" w:rsidR="00D20659" w:rsidRDefault="00D20659" w:rsidP="00D20659">
      <w:pPr>
        <w:pStyle w:val="a3"/>
        <w:jc w:val="both"/>
      </w:pPr>
      <w:r>
        <w:t>введены льготные ставки по уплате арендных платежей за землю организациям, реализующим инвестиционные проекты на территории муниципального района.</w:t>
      </w:r>
    </w:p>
    <w:p w14:paraId="7E5C47E8" w14:textId="77777777" w:rsidR="00D20659" w:rsidRDefault="00D20659" w:rsidP="00D20659">
      <w:pPr>
        <w:pStyle w:val="a3"/>
        <w:jc w:val="both"/>
      </w:pPr>
      <w:r>
        <w:t>Подготовлены 3 инвестиционных предложения муниципального района:</w:t>
      </w:r>
    </w:p>
    <w:p w14:paraId="353F806D" w14:textId="77777777" w:rsidR="00D20659" w:rsidRDefault="00D20659" w:rsidP="00D20659">
      <w:pPr>
        <w:pStyle w:val="a3"/>
        <w:jc w:val="both"/>
      </w:pPr>
      <w:r>
        <w:t>- Производство клеточной пушнины в ООО «Солецкое зверохозяйство»;</w:t>
      </w:r>
    </w:p>
    <w:p w14:paraId="602E93DD" w14:textId="77777777" w:rsidR="00D20659" w:rsidRDefault="00D20659" w:rsidP="00D20659">
      <w:pPr>
        <w:pStyle w:val="a3"/>
        <w:jc w:val="both"/>
      </w:pPr>
      <w:r>
        <w:t>- Организация производства в свободных помещениях ООО «Эллипс»;</w:t>
      </w:r>
    </w:p>
    <w:p w14:paraId="75EB5CF3" w14:textId="77777777" w:rsidR="00D20659" w:rsidRDefault="00D20659" w:rsidP="00D20659">
      <w:pPr>
        <w:pStyle w:val="a3"/>
        <w:jc w:val="both"/>
      </w:pPr>
      <w:r>
        <w:t>- Организация производства по переработке продукции сельского хозяйства на производственной базе бывшего профессионального училища».</w:t>
      </w:r>
    </w:p>
    <w:p w14:paraId="6159C40C" w14:textId="77777777" w:rsidR="00D20659" w:rsidRDefault="00D20659" w:rsidP="00D20659">
      <w:pPr>
        <w:pStyle w:val="a3"/>
        <w:jc w:val="both"/>
      </w:pPr>
      <w:r>
        <w:t>Организовано взаимодействие Администрации муниципального района с заместителем руководителя представительства Правительства Новгородской области при Правительстве Российской Федерации Авдеевым Ю.С., которому представлены материалы об экономическом и инвестиционном потенциале района, свободных инвестиционных площадках для организации промышленного и сельскохозяйственного производства, торговли, а также инвестиционные предложения муниципального района.</w:t>
      </w:r>
    </w:p>
    <w:p w14:paraId="4BC2DE3E" w14:textId="77777777" w:rsidR="00D20659" w:rsidRDefault="00D20659" w:rsidP="00D20659">
      <w:pPr>
        <w:pStyle w:val="a3"/>
        <w:jc w:val="both"/>
      </w:pPr>
      <w:r>
        <w:t>В отчетном периоде завершили инвестиционную фазу 6 инвестиционных проектов:реконструкция телятника на 116 голов в д.Городище(колхоз «Россия» СПК), строительство магазина в микрорайоне Сольцы-2, техническое перевооружение-газификация столовой «Шелонь» (райпо), пристройка к магазину в г.Сольцы, ул.Комсомола,25, Переформат дополнительного офиса 8629/01671 Новгородского отделения Сбербанка России, реконструкция 4,65 км автодороги Уторгош-Вшели- Видони.</w:t>
      </w:r>
    </w:p>
    <w:p w14:paraId="0DD4E138" w14:textId="77777777" w:rsidR="00D20659" w:rsidRDefault="00D20659" w:rsidP="00D20659">
      <w:pPr>
        <w:pStyle w:val="a3"/>
        <w:jc w:val="both"/>
      </w:pPr>
      <w:r>
        <w:t>Объем инвестиций в основной капитал по крупным и средним организациям составил 337 млн.руб.(целевой показатель- 180,8 млн.руб.), а за счет всех источников финансирования - 365 млн. руб.</w:t>
      </w:r>
    </w:p>
    <w:p w14:paraId="3AD0DC03" w14:textId="77777777" w:rsidR="00D20659" w:rsidRDefault="00D20659" w:rsidP="00D20659">
      <w:pPr>
        <w:pStyle w:val="a3"/>
        <w:jc w:val="both"/>
      </w:pPr>
      <w:r>
        <w:t>В стадии реализации находятся 3 инвестиционных проекта:</w:t>
      </w:r>
    </w:p>
    <w:p w14:paraId="7995418B" w14:textId="77777777" w:rsidR="00D20659" w:rsidRDefault="00D20659" w:rsidP="00D20659">
      <w:pPr>
        <w:pStyle w:val="a3"/>
        <w:jc w:val="both"/>
      </w:pPr>
      <w:r>
        <w:t>- Строительство межмуниципального отдела МВД России «Солецкий» (общий объем инвестиций -378 млн. руб, освоено за 2 года-253 млн.руб.);</w:t>
      </w:r>
    </w:p>
    <w:p w14:paraId="6E006542" w14:textId="77777777" w:rsidR="00D20659" w:rsidRDefault="00D20659" w:rsidP="00D20659">
      <w:pPr>
        <w:pStyle w:val="a3"/>
        <w:jc w:val="both"/>
      </w:pPr>
      <w:r>
        <w:t>- Организация склада-магазина строительных материалов ООО «Север» (общий объем инвестиций-30 млн. руб., освоено 8 млн.руб);</w:t>
      </w:r>
    </w:p>
    <w:p w14:paraId="2039873F" w14:textId="77777777" w:rsidR="00D20659" w:rsidRDefault="00D20659" w:rsidP="00D20659">
      <w:pPr>
        <w:pStyle w:val="a3"/>
        <w:jc w:val="both"/>
      </w:pPr>
      <w:r>
        <w:t>- Создание сельскохозяйственного комплекса растениеводства ООО «Бристоль» (объем инвестиций – 1200 млн.руб.).</w:t>
      </w:r>
    </w:p>
    <w:p w14:paraId="5A062F83" w14:textId="77777777" w:rsidR="00D20659" w:rsidRDefault="00D20659" w:rsidP="00D20659">
      <w:pPr>
        <w:pStyle w:val="a3"/>
        <w:jc w:val="both"/>
      </w:pPr>
      <w:r>
        <w:lastRenderedPageBreak/>
        <w:t>Сегодня в районе имеются 12 свободных инвестиционных площадок, в том числе для сельскохозяйственного производства – 4, промышленного производства – 3, жилищного строительства – 2, торговли -2, а также площадка с 4 нежилыми зданиями. Данная информация представлена в Агентство развития Новгородской области для размещения на инвестиционном портале.</w:t>
      </w:r>
    </w:p>
    <w:p w14:paraId="3A599433" w14:textId="77777777" w:rsidR="00D20659" w:rsidRDefault="00D20659" w:rsidP="00D20659">
      <w:pPr>
        <w:pStyle w:val="a3"/>
        <w:jc w:val="both"/>
      </w:pPr>
      <w:r>
        <w:t>Двум обратившимся потенциальным инвесторам предложены инвестиционные площадки: ООО «Иней» - для организации производства мяса индейки и ООО «ПГТ Строй» - для организации производства рыбной муки.</w:t>
      </w:r>
    </w:p>
    <w:p w14:paraId="199739AD" w14:textId="77777777" w:rsidR="00D20659" w:rsidRDefault="00D20659" w:rsidP="00D20659">
      <w:pPr>
        <w:pStyle w:val="a3"/>
        <w:jc w:val="both"/>
      </w:pPr>
      <w:r>
        <w:t>Планируются к реализации следующие инвестиционные проекты:</w:t>
      </w:r>
    </w:p>
    <w:p w14:paraId="598C70D2" w14:textId="77777777" w:rsidR="00D20659" w:rsidRDefault="00D20659" w:rsidP="00D20659">
      <w:pPr>
        <w:pStyle w:val="a3"/>
        <w:jc w:val="both"/>
      </w:pPr>
      <w:r>
        <w:t>- Реконструкция кормоцеха ООО «Солецкое зверохозяйство»;</w:t>
      </w:r>
    </w:p>
    <w:p w14:paraId="7BD1135C" w14:textId="77777777" w:rsidR="00D20659" w:rsidRDefault="00D20659" w:rsidP="00D20659">
      <w:pPr>
        <w:pStyle w:val="a3"/>
        <w:jc w:val="both"/>
      </w:pPr>
      <w:r>
        <w:t>- Реконструкция 11,2 км линий электропередач в г.Сольцы ОАО «Новгородоблэлектро», в т.ч 2,8 км – в 2015 году;</w:t>
      </w:r>
    </w:p>
    <w:p w14:paraId="1EE09FEB" w14:textId="77777777" w:rsidR="00D20659" w:rsidRDefault="00D20659" w:rsidP="00D20659">
      <w:pPr>
        <w:pStyle w:val="a3"/>
        <w:jc w:val="both"/>
      </w:pPr>
      <w:r>
        <w:t>- Строительство полигона бытовых отходов;</w:t>
      </w:r>
    </w:p>
    <w:p w14:paraId="2A63B8A3" w14:textId="77777777" w:rsidR="00D20659" w:rsidRDefault="00D20659" w:rsidP="00D20659">
      <w:pPr>
        <w:pStyle w:val="a3"/>
        <w:jc w:val="both"/>
      </w:pPr>
      <w:r>
        <w:t>- Строительство 10-квартирного жилого дома для переселения граждан из аварийного жилья (Выбитское сельское поселение);</w:t>
      </w:r>
    </w:p>
    <w:p w14:paraId="4EAF1CE1" w14:textId="77777777" w:rsidR="00D20659" w:rsidRDefault="00D20659" w:rsidP="00D20659">
      <w:pPr>
        <w:pStyle w:val="a3"/>
        <w:jc w:val="both"/>
      </w:pPr>
      <w:r>
        <w:t>- Строительство освещения федеральной трассы А-116 по г.Сольцы</w:t>
      </w:r>
    </w:p>
    <w:p w14:paraId="2EF3D182" w14:textId="77777777" w:rsidR="00D20659" w:rsidRDefault="00D20659" w:rsidP="00D20659">
      <w:pPr>
        <w:pStyle w:val="a3"/>
        <w:jc w:val="both"/>
      </w:pPr>
      <w:r>
        <w:t>В целях создания дополнительных возможностей обеспечения обязательств по кредитам и лизинговым операциям организациями и индивидуальными предпринимателями, реализующими инвестиционные проекты на территории муниципального района, Думой муниципального района принято Положение о залоговом фонде Солецкого муниципального района.</w:t>
      </w:r>
    </w:p>
    <w:p w14:paraId="5AB94609" w14:textId="77777777" w:rsidR="00D20659" w:rsidRDefault="00D20659" w:rsidP="00D20659">
      <w:pPr>
        <w:pStyle w:val="a3"/>
        <w:jc w:val="both"/>
      </w:pPr>
      <w:r>
        <w:t>Объем инвестиций в основной капитал за счет всех источников финансирования в 2015 году планируется в сумме 383 млн. руб.</w:t>
      </w:r>
    </w:p>
    <w:p w14:paraId="10C0B0FF" w14:textId="77777777" w:rsidR="00D20659" w:rsidRDefault="00D20659" w:rsidP="00D20659">
      <w:pPr>
        <w:pStyle w:val="a3"/>
        <w:jc w:val="both"/>
      </w:pPr>
      <w:r>
        <w:t>ДЕМОГРАФИЯ:</w:t>
      </w:r>
    </w:p>
    <w:p w14:paraId="4B52E56D" w14:textId="77777777" w:rsidR="00D20659" w:rsidRDefault="00D20659" w:rsidP="00D20659">
      <w:pPr>
        <w:pStyle w:val="a3"/>
        <w:jc w:val="both"/>
      </w:pPr>
      <w:r>
        <w:t>В целом по району за 2014 год естественная убыль населения составила 114 человек, то есть сократилась по сравнению с 2013 годом на 26 человек: родился 171 ребенок (в 2013 г. – 199 детей), умерли 285 человек (в 2013 г. – 339 человек).</w:t>
      </w:r>
    </w:p>
    <w:p w14:paraId="463868AE" w14:textId="77777777" w:rsidR="00D20659" w:rsidRDefault="00D20659" w:rsidP="00D20659">
      <w:pPr>
        <w:pStyle w:val="a3"/>
        <w:jc w:val="both"/>
      </w:pPr>
      <w:r>
        <w:t>С начала года зарегистрировано 142 брака (на 8 больше, чем в 2013 году). Количество разводов уменьшилось на 2 и составило 70.</w:t>
      </w:r>
    </w:p>
    <w:p w14:paraId="7D14AC21" w14:textId="77777777" w:rsidR="00D20659" w:rsidRDefault="00D20659" w:rsidP="00D20659">
      <w:pPr>
        <w:pStyle w:val="a3"/>
        <w:jc w:val="both"/>
      </w:pPr>
      <w:r>
        <w:t>В 2014 году в район прибыли 948 человек, выбыли 910 человек, миграционный прирост составил +38 человек.</w:t>
      </w:r>
    </w:p>
    <w:p w14:paraId="1D1C74C9" w14:textId="77777777" w:rsidR="00D20659" w:rsidRDefault="00D20659" w:rsidP="00D20659">
      <w:pPr>
        <w:pStyle w:val="a3"/>
        <w:jc w:val="both"/>
      </w:pPr>
      <w:r>
        <w:t>ВОПРОСЫ МЕСТНОГО ЗНАЧЕНИЯ (131-ФЗ):</w:t>
      </w:r>
    </w:p>
    <w:p w14:paraId="67B9142A" w14:textId="77777777" w:rsidR="00D20659" w:rsidRDefault="00D20659" w:rsidP="00D20659">
      <w:pPr>
        <w:pStyle w:val="a3"/>
        <w:jc w:val="both"/>
      </w:pPr>
      <w:r>
        <w:t>Жилищно-коммунальное хозяйство</w:t>
      </w:r>
    </w:p>
    <w:p w14:paraId="42478498" w14:textId="77777777" w:rsidR="00D20659" w:rsidRDefault="00D20659" w:rsidP="00D20659">
      <w:pPr>
        <w:pStyle w:val="a3"/>
        <w:jc w:val="both"/>
      </w:pPr>
      <w:r>
        <w:t xml:space="preserve">Органами местного самоуправления утверждены краткосрочные планы реализации региональной программы капитального ремонта общего имущества в многоквартирных </w:t>
      </w:r>
      <w:r>
        <w:lastRenderedPageBreak/>
        <w:t>домах, расположенных на территории Новгородской области, на 2014-2043 годы, на 2015 год.</w:t>
      </w:r>
    </w:p>
    <w:p w14:paraId="4CB6A64A" w14:textId="77777777" w:rsidR="00D20659" w:rsidRDefault="00D20659" w:rsidP="00D20659">
      <w:pPr>
        <w:pStyle w:val="a3"/>
        <w:jc w:val="both"/>
      </w:pPr>
      <w:r>
        <w:t>Произведена замена водопроводных (300мп) и тепловых сетей (600 мп) к жилым домам по ул. Лермонтова, Мелиораторов, Ташкентская, тепловых сетей к детскому саду и школе д. Горки (500 мп).</w:t>
      </w:r>
    </w:p>
    <w:p w14:paraId="16165461" w14:textId="77777777" w:rsidR="00D20659" w:rsidRDefault="00D20659" w:rsidP="00D20659">
      <w:pPr>
        <w:pStyle w:val="a3"/>
        <w:jc w:val="both"/>
      </w:pPr>
      <w:r>
        <w:t>В 2014 году произведены работы по переводу на природный газ 27 индивидуальных жилых домов, переведен на природный газ котельные магазина ИП Давыдова А.В., столовая РАЙПО, пожарной части МЧС России по Новгородской области.</w:t>
      </w:r>
    </w:p>
    <w:p w14:paraId="71AFCB80" w14:textId="77777777" w:rsidR="00D20659" w:rsidRDefault="00D20659" w:rsidP="00D20659">
      <w:pPr>
        <w:pStyle w:val="a3"/>
        <w:jc w:val="both"/>
      </w:pPr>
      <w:r>
        <w:t>За 2014 год выполнены работы по установке приборов учета потребления электрической энергии в многоквартирных домах в количестве 52 шт.</w:t>
      </w:r>
    </w:p>
    <w:p w14:paraId="001EEB89" w14:textId="77777777" w:rsidR="00D20659" w:rsidRDefault="00D20659" w:rsidP="00D20659">
      <w:pPr>
        <w:pStyle w:val="a3"/>
        <w:jc w:val="both"/>
      </w:pPr>
      <w:r>
        <w:t>Дорожное хозяйство</w:t>
      </w:r>
    </w:p>
    <w:p w14:paraId="3D3E87F7" w14:textId="77777777" w:rsidR="00D20659" w:rsidRDefault="00D20659" w:rsidP="00D20659">
      <w:pPr>
        <w:pStyle w:val="a3"/>
        <w:jc w:val="both"/>
      </w:pPr>
      <w:r>
        <w:t>В соответствии с муниципальной программой «Совершенствование и содержание дорожного хозяйства Солецкого муниципального района на 2014-2016 годы счет средств дорожного фонда выполнены работы по ремонту 6,65 км автомобильных дорог общего пользования местного значения на сумму 1,171 млн. руб.</w:t>
      </w:r>
    </w:p>
    <w:p w14:paraId="22F2D41E" w14:textId="77777777" w:rsidR="00D20659" w:rsidRDefault="00D20659" w:rsidP="00D20659">
      <w:pPr>
        <w:pStyle w:val="a3"/>
        <w:jc w:val="both"/>
      </w:pPr>
      <w:r>
        <w:t>Завершены работы по реконструкции участка автомобильной дороги Утогош – Вшели - Видони км 16+300 – км 20+950 на сумму 43,565 млн. руб.</w:t>
      </w:r>
    </w:p>
    <w:p w14:paraId="58C04C67" w14:textId="77777777" w:rsidR="00D20659" w:rsidRDefault="00D20659" w:rsidP="00D20659">
      <w:pPr>
        <w:pStyle w:val="a3"/>
        <w:jc w:val="both"/>
      </w:pPr>
      <w:r>
        <w:t>Оказана помощь в ремонте участка автомобильной дороги А-116 Райцы- Сольцы в предоставлении земельных участков для вспомогательных работ.</w:t>
      </w:r>
    </w:p>
    <w:p w14:paraId="643FEC86" w14:textId="77777777" w:rsidR="00D20659" w:rsidRDefault="00D20659" w:rsidP="00D20659">
      <w:pPr>
        <w:pStyle w:val="a3"/>
        <w:jc w:val="both"/>
      </w:pPr>
      <w:r>
        <w:t>Транспорт и связь</w:t>
      </w:r>
    </w:p>
    <w:p w14:paraId="0361BA1C" w14:textId="77777777" w:rsidR="00D20659" w:rsidRDefault="00D20659" w:rsidP="00D20659">
      <w:pPr>
        <w:pStyle w:val="a3"/>
        <w:jc w:val="both"/>
      </w:pPr>
      <w:r>
        <w:t>Проведена модернизация оборудования межстанционной соединительной связи на СТС Д. Заборовье, д. Толчино, д. выбити, д. Светлицы, д. Невское. Проведена замена 11 координатных станций АТС 50/200 на территории района. Ведены в эксплуатацию 96 порталов оборудования (расширение портовой емкости) для предоставления доступа к сети «Интернет» в г. Сольцы. Проложен волоконно-оптический кабель связи на участке АТС г. Сольцы для предоставления канала трансляции Новгородского областного телевидения.</w:t>
      </w:r>
    </w:p>
    <w:p w14:paraId="572D6716" w14:textId="77777777" w:rsidR="00D20659" w:rsidRDefault="00D20659" w:rsidP="00D20659">
      <w:pPr>
        <w:pStyle w:val="a3"/>
        <w:jc w:val="both"/>
      </w:pPr>
      <w:r>
        <w:t>Градостроительство</w:t>
      </w:r>
    </w:p>
    <w:p w14:paraId="03D8A990" w14:textId="77777777" w:rsidR="00D20659" w:rsidRDefault="00D20659" w:rsidP="00D20659">
      <w:pPr>
        <w:pStyle w:val="a3"/>
        <w:jc w:val="both"/>
      </w:pPr>
      <w:r>
        <w:t>Постановлением Администрации муниципального района от 17.10.2013 года № 1908 утверждена муниципальная программа «Развитие градостроительной политики на территории Солецкого муниципального района на 2014-2017 годы.</w:t>
      </w:r>
    </w:p>
    <w:p w14:paraId="29EDA260" w14:textId="77777777" w:rsidR="00D20659" w:rsidRDefault="00D20659" w:rsidP="00D20659">
      <w:pPr>
        <w:pStyle w:val="a3"/>
        <w:jc w:val="both"/>
      </w:pPr>
      <w:r>
        <w:t>За 2014 год из областного бюджета сельским поселениям выделены средства в размере 163,7 тыс. рублей (софинансирование с местных бюджетов – 43,9) на проведение работ по описанию местоположения границ населенных пунктов (24 шт.) в координатах характерных точек и внесению сведений в государственный кадастр недвижимости.</w:t>
      </w:r>
    </w:p>
    <w:p w14:paraId="1C7B0509" w14:textId="77777777" w:rsidR="00D20659" w:rsidRDefault="00D20659" w:rsidP="00D20659">
      <w:pPr>
        <w:pStyle w:val="a3"/>
        <w:jc w:val="both"/>
      </w:pPr>
      <w:r>
        <w:t>Разработаны местные нормативы градостроительного проектирования Солецкого муниципального района. Стоимость проектных работ составила 99 тыс. руб.</w:t>
      </w:r>
    </w:p>
    <w:p w14:paraId="367CDAAD" w14:textId="77777777" w:rsidR="00D20659" w:rsidRDefault="00D20659" w:rsidP="00D20659">
      <w:pPr>
        <w:pStyle w:val="a3"/>
        <w:jc w:val="both"/>
      </w:pPr>
      <w:r>
        <w:t>Разработана и утверждена схема размещения рекламных конструкций на территории Солецкого муниципального района.</w:t>
      </w:r>
    </w:p>
    <w:p w14:paraId="6EDDDF5C" w14:textId="77777777" w:rsidR="00D20659" w:rsidRDefault="00D20659" w:rsidP="00D20659">
      <w:pPr>
        <w:pStyle w:val="a3"/>
        <w:jc w:val="both"/>
      </w:pPr>
      <w:r>
        <w:lastRenderedPageBreak/>
        <w:t>Разработан проект по внесению изменений в генеральный план Солецкого городского поселения. Стоимость работ составила 70 тыс. руб.</w:t>
      </w:r>
    </w:p>
    <w:p w14:paraId="50CEB552" w14:textId="77777777" w:rsidR="00D20659" w:rsidRDefault="00D20659" w:rsidP="00D20659">
      <w:pPr>
        <w:pStyle w:val="a3"/>
        <w:jc w:val="both"/>
      </w:pPr>
      <w:r>
        <w:t>Произведен выбор земельного участка под строительство полигонатвердых бытовых отходов Солецкого района.</w:t>
      </w:r>
    </w:p>
    <w:p w14:paraId="250EF005" w14:textId="77777777" w:rsidR="00D20659" w:rsidRDefault="00D20659" w:rsidP="00D20659">
      <w:pPr>
        <w:pStyle w:val="a3"/>
        <w:jc w:val="both"/>
      </w:pPr>
      <w:r>
        <w:t>Земля</w:t>
      </w:r>
    </w:p>
    <w:p w14:paraId="491AB281" w14:textId="77777777" w:rsidR="00D20659" w:rsidRDefault="00D20659" w:rsidP="00D20659">
      <w:pPr>
        <w:pStyle w:val="a3"/>
        <w:jc w:val="both"/>
      </w:pPr>
      <w:r>
        <w:t>При осуществлении полномочий по распоряжению земельными участками, находящимися в муниципальной собственности и государственная собственность на которые не разграничена, при первоначальном предоставлении заключено 225 договоров аренды земельных участков общей площадью 119,96 га.</w:t>
      </w:r>
    </w:p>
    <w:p w14:paraId="203ECBAB" w14:textId="77777777" w:rsidR="00D20659" w:rsidRDefault="00D20659" w:rsidP="00D20659">
      <w:pPr>
        <w:pStyle w:val="a3"/>
        <w:jc w:val="both"/>
      </w:pPr>
      <w:r>
        <w:t>По состоянию на 01.01.2015 г. на территории района количество земельных участков, находящихся в пользовании на условиях аренды составляет 1875.</w:t>
      </w:r>
    </w:p>
    <w:p w14:paraId="24181991" w14:textId="77777777" w:rsidR="00D20659" w:rsidRDefault="00D20659" w:rsidP="00D20659">
      <w:pPr>
        <w:pStyle w:val="a3"/>
        <w:jc w:val="both"/>
      </w:pPr>
      <w:r>
        <w:t>В бюджет муниципального района поступили доходы:</w:t>
      </w:r>
    </w:p>
    <w:p w14:paraId="4B999D3A" w14:textId="77777777" w:rsidR="00D20659" w:rsidRDefault="00D20659" w:rsidP="00D20659">
      <w:pPr>
        <w:pStyle w:val="a3"/>
        <w:jc w:val="both"/>
      </w:pPr>
      <w:r>
        <w:t>- в виде арендной платы за земельные участки – 1292,4 тыс. руб., в том числе за земельные участки, находящиеся в муниципальной собственности – 82,2 тыс. руб.;</w:t>
      </w:r>
    </w:p>
    <w:p w14:paraId="5F3193D5" w14:textId="77777777" w:rsidR="00D20659" w:rsidRDefault="00D20659" w:rsidP="00D20659">
      <w:pPr>
        <w:pStyle w:val="a3"/>
        <w:jc w:val="both"/>
      </w:pPr>
      <w:r>
        <w:t>- от продажи земельных участков – 769,4 тыс. руб., в том числе за земельные участки, находящиеся в муниципальной собственности – 84 тыс. руб.</w:t>
      </w:r>
    </w:p>
    <w:p w14:paraId="0C014373" w14:textId="77777777" w:rsidR="00D20659" w:rsidRDefault="00D20659" w:rsidP="00D20659">
      <w:pPr>
        <w:pStyle w:val="a3"/>
        <w:jc w:val="both"/>
      </w:pPr>
      <w:r>
        <w:t>В 2014 году предоставлен один земельный участок площадью 1500 кв. м семье, имеющей в своем составе ребенка-инвалида, проживающей и состоящей на учете в Великом Новгороде, давшей согласие на приобретение земельного участка на территории нашего района.</w:t>
      </w:r>
    </w:p>
    <w:p w14:paraId="278549ED" w14:textId="77777777" w:rsidR="00D20659" w:rsidRDefault="00D20659" w:rsidP="00D20659">
      <w:pPr>
        <w:pStyle w:val="a3"/>
        <w:jc w:val="both"/>
      </w:pPr>
      <w:r>
        <w:t>Муниципальное имущество</w:t>
      </w:r>
    </w:p>
    <w:p w14:paraId="3F71D6F3" w14:textId="77777777" w:rsidR="00D20659" w:rsidRDefault="00D20659" w:rsidP="00D20659">
      <w:pPr>
        <w:pStyle w:val="a3"/>
        <w:jc w:val="both"/>
      </w:pPr>
      <w:r>
        <w:t>Основным направлением в работе с муниципальной недвижимостью и собственностью является вовлечение ее в гражданский и хозяйственный оборот, осуществление технической паспортизации и регистрации прав муниципальной собственности, актуализация реестра муниципального имущества.</w:t>
      </w:r>
    </w:p>
    <w:p w14:paraId="0D4FF78E" w14:textId="77777777" w:rsidR="00D20659" w:rsidRDefault="00D20659" w:rsidP="00D20659">
      <w:pPr>
        <w:pStyle w:val="a3"/>
        <w:jc w:val="both"/>
      </w:pPr>
      <w:r>
        <w:t>В целях реализации прогнозного плана (программы) приватизации проведена предпродажная подготовка двух встроенных нежилых помещений (оценка рыночной стоимости, техническая паспортизация, заключены охранные обязательства на объекты культурного наследия «Дом жилой, ХIХ век»). В бюджет муниципального района поступили денежные средства от продажи муниципального имущества в сумме 500,14 тыс. рублей.</w:t>
      </w:r>
    </w:p>
    <w:p w14:paraId="4FD8BCCE" w14:textId="77777777" w:rsidR="00D20659" w:rsidRDefault="00D20659" w:rsidP="00D20659">
      <w:pPr>
        <w:pStyle w:val="a3"/>
        <w:jc w:val="both"/>
      </w:pPr>
      <w:r>
        <w:t>Ежедневно контролируется своевременность арендной платы за пользование муниципальным имуществом в системе удаленного финансового документооборота. За 2014 год сумма арендной платы за аренду муниципального имущества составила 776,4 тыс. руб.,</w:t>
      </w:r>
    </w:p>
    <w:p w14:paraId="48D009D8" w14:textId="77777777" w:rsidR="00D20659" w:rsidRDefault="00D20659" w:rsidP="00D20659">
      <w:pPr>
        <w:pStyle w:val="a3"/>
        <w:jc w:val="both"/>
      </w:pPr>
      <w:r>
        <w:t>В целом доходы от использования и реализации муниципального имущества составили 1276,54 тыс.руб., что составляет к уровню 2013 года 117,3 %.</w:t>
      </w:r>
    </w:p>
    <w:p w14:paraId="70168998" w14:textId="77777777" w:rsidR="00D20659" w:rsidRDefault="00D20659" w:rsidP="00D20659">
      <w:pPr>
        <w:pStyle w:val="a3"/>
        <w:jc w:val="both"/>
      </w:pPr>
      <w:r>
        <w:lastRenderedPageBreak/>
        <w:t>В отчетном году Администрация муниципального района в соответствии с соглашением исполняла отдельные полномочия по решению вопроса местного значения городского поселения «Обеспечение проживающих в поселении и нуждающихся в жилых помещениях малоимущих граждан жилыми помещениями».</w:t>
      </w:r>
    </w:p>
    <w:p w14:paraId="2BA97C2A" w14:textId="77777777" w:rsidR="00D20659" w:rsidRDefault="00D20659" w:rsidP="00D20659">
      <w:pPr>
        <w:pStyle w:val="a3"/>
        <w:jc w:val="both"/>
      </w:pPr>
      <w:r>
        <w:t>В 2014 году поставлено на учет в качестве нуждающихся в жилых помещениях 35 семей, предоставлено 5 жилых помещений по договорам социального найма, 63 жилых помещения по договорам служебного найма, 23 жилых помещения по договорам безвозмездного пользования(беженцам из Украины).</w:t>
      </w:r>
    </w:p>
    <w:p w14:paraId="200D191F" w14:textId="77777777" w:rsidR="00D20659" w:rsidRDefault="00D20659" w:rsidP="00D20659">
      <w:pPr>
        <w:pStyle w:val="a3"/>
        <w:jc w:val="both"/>
      </w:pPr>
      <w:r>
        <w:t>Культура</w:t>
      </w:r>
    </w:p>
    <w:p w14:paraId="31898724" w14:textId="77777777" w:rsidR="00D20659" w:rsidRDefault="00D20659" w:rsidP="00D20659">
      <w:pPr>
        <w:pStyle w:val="a3"/>
        <w:jc w:val="both"/>
      </w:pPr>
      <w:r>
        <w:t>Реализация полномочий в сфере культуры осуществлялись муниципальными бюджетными учреждениями: «Детская школа искусств»,</w:t>
      </w:r>
    </w:p>
    <w:p w14:paraId="0412317F" w14:textId="77777777" w:rsidR="00D20659" w:rsidRDefault="00D20659" w:rsidP="00D20659">
      <w:pPr>
        <w:pStyle w:val="a3"/>
        <w:jc w:val="both"/>
      </w:pPr>
      <w:r>
        <w:t>«Солецкий краеведческий музей», «Межпоселенческая централизованная библиотечная система», «Центр культуры и досуга».</w:t>
      </w:r>
    </w:p>
    <w:p w14:paraId="49017834" w14:textId="77777777" w:rsidR="00D20659" w:rsidRDefault="00D20659" w:rsidP="00D20659">
      <w:pPr>
        <w:pStyle w:val="a3"/>
        <w:jc w:val="both"/>
      </w:pPr>
      <w:r>
        <w:t>2014 год прошел под девизом Года культуры. Деятельность учреждений культуры района была направлена на повышение уровня организации культурно-массовых мероприятий, создание условий для духовного развития и активного отдыха населения, формирование у детей, подростков и молодежи чувства нравственности и патриотизма.</w:t>
      </w:r>
    </w:p>
    <w:p w14:paraId="586D3D07" w14:textId="77777777" w:rsidR="00D20659" w:rsidRDefault="00D20659" w:rsidP="00D20659">
      <w:pPr>
        <w:pStyle w:val="a3"/>
        <w:jc w:val="both"/>
      </w:pPr>
      <w:r>
        <w:t>Учреждениями культуры оказывались населению следующие услуги:</w:t>
      </w:r>
    </w:p>
    <w:p w14:paraId="71CB2316" w14:textId="77777777" w:rsidR="00D20659" w:rsidRDefault="00D20659" w:rsidP="00D20659">
      <w:pPr>
        <w:pStyle w:val="a3"/>
        <w:jc w:val="both"/>
      </w:pPr>
      <w:r>
        <w:t>дополнительное образование в сфере культуры,</w:t>
      </w:r>
      <w:r>
        <w:br/>
        <w:t>по библиотечному обслуживанию населения, библиографическому и информационному обслуживанию пользователей библиотек,</w:t>
      </w:r>
      <w:r>
        <w:br/>
        <w:t>по обеспечению доступа населения к культурным ценностям, сохранению нематериального культурного наследия и развитию самодеятельного народного творчества,</w:t>
      </w:r>
      <w:r>
        <w:br/>
        <w:t>организация культурно-досуговых, информационно-просветительских мероприятий,</w:t>
      </w:r>
      <w:r>
        <w:br/>
        <w:t>организация деятельности культурно-досуговых формирований, любительских объединений и клубов по интересам.</w:t>
      </w:r>
      <w:r>
        <w:br/>
        <w:t>В течение года проведено всего мероприятий:</w:t>
      </w:r>
    </w:p>
    <w:p w14:paraId="190DF243" w14:textId="77777777" w:rsidR="00D20659" w:rsidRDefault="00D20659" w:rsidP="00D20659">
      <w:pPr>
        <w:pStyle w:val="a3"/>
        <w:jc w:val="both"/>
      </w:pPr>
      <w:r>
        <w:t>2814 – досуговой направленности,</w:t>
      </w:r>
    </w:p>
    <w:p w14:paraId="4713C423" w14:textId="77777777" w:rsidR="00D20659" w:rsidRDefault="00D20659" w:rsidP="00D20659">
      <w:pPr>
        <w:pStyle w:val="a3"/>
        <w:jc w:val="both"/>
      </w:pPr>
      <w:r>
        <w:t>2112 – краеведческой и патриотической направленности,</w:t>
      </w:r>
    </w:p>
    <w:p w14:paraId="5C585DB6" w14:textId="77777777" w:rsidR="00D20659" w:rsidRDefault="00D20659" w:rsidP="00D20659">
      <w:pPr>
        <w:pStyle w:val="a3"/>
        <w:jc w:val="both"/>
      </w:pPr>
      <w:r>
        <w:t>1115- мероприятия по пропаганде чтения и здорового образа жизни.</w:t>
      </w:r>
    </w:p>
    <w:p w14:paraId="450FF7A4" w14:textId="77777777" w:rsidR="00D20659" w:rsidRDefault="00D20659" w:rsidP="00D20659">
      <w:pPr>
        <w:pStyle w:val="a3"/>
        <w:jc w:val="both"/>
      </w:pPr>
      <w:r>
        <w:t>Центральной районной библиотекой при поддержке фонда «Добрый город Петербург» организовано обучение компьютерной грамотности людей пожилого возраста. В рамках реализации проекта «Есть контакт» приобретены компьютеры, оборудован компьютерный класс, где 20 человек освоили азы владения компьютером.</w:t>
      </w:r>
    </w:p>
    <w:p w14:paraId="109C3755" w14:textId="77777777" w:rsidR="00D20659" w:rsidRDefault="00D20659" w:rsidP="00D20659">
      <w:pPr>
        <w:pStyle w:val="a3"/>
        <w:jc w:val="both"/>
      </w:pPr>
      <w:r>
        <w:t>Успешно были реализованы инновационные социокультурные проекты «Радуга» - выездная детская филармония, «В Солецкий край за «живой» и «мертвой» водой!», «ММС – театр», «Фестиваль Ромашки», «Ожившая история», «Аист», «Музей колеса», «Мосты дружбы» и др.</w:t>
      </w:r>
    </w:p>
    <w:p w14:paraId="540368CE" w14:textId="77777777" w:rsidR="00D20659" w:rsidRDefault="00D20659" w:rsidP="00D20659">
      <w:pPr>
        <w:pStyle w:val="a3"/>
        <w:jc w:val="both"/>
      </w:pPr>
      <w:r>
        <w:lastRenderedPageBreak/>
        <w:t>В сельском парке д. Горки проводились мероприятия по дальнейшему развитию культурной среды в рамках проекта «В Солецкий край за «живой» и «мертвой» водой!», победившего в I Всероссийском конкурсе «Культурная мозаика малых городов и сел», поддержанный благотворительным фондом Елены и Геннадия Тимченко, при поддержке Министерства культуры Российской Федерации. Благодаря грантовой поддержке в объеме 625000 рублей в парке появились объекты туристического показа, мостики, беседка, лодка и др. Создание инфраструктуры парка содействует вовлечению людей в культурную деятельность, расширяет зону деятельности учреждений культуры. На территории парка впервые была организована интерактивная программа «Свадебный хоровод», фольклорный праздник «Купальские огни».</w:t>
      </w:r>
    </w:p>
    <w:p w14:paraId="21D89821" w14:textId="77777777" w:rsidR="00D20659" w:rsidRDefault="00D20659" w:rsidP="00D20659">
      <w:pPr>
        <w:pStyle w:val="a3"/>
        <w:jc w:val="both"/>
      </w:pPr>
      <w:r>
        <w:t>Солецким краеведческим музеем проведено 2112 массовых и камерных мероприятий, в которых участвовали 12746 человек, 595 экскурсий посетили 2625 человек, 2600 индивидуальных посещений, действуют 34 культурных формирований с охватом 429 человек.</w:t>
      </w:r>
    </w:p>
    <w:p w14:paraId="0D50F60B" w14:textId="77777777" w:rsidR="00D20659" w:rsidRDefault="00D20659" w:rsidP="00D20659">
      <w:pPr>
        <w:pStyle w:val="a3"/>
        <w:jc w:val="both"/>
      </w:pPr>
      <w:r>
        <w:t>Одним из значимых мероприятий музея в Год культуры является инновационный проект «Музей колеса», поддержанный областными конкурсами «Новгородика» и «Земля Новгородская». Общий размер гранта составил 250000 рублей. Проект реализуется на базе СДК д. Дуброво и интегрирует в себе музейные и клубные формы работы.</w:t>
      </w:r>
    </w:p>
    <w:p w14:paraId="75FBC57B" w14:textId="77777777" w:rsidR="00D20659" w:rsidRDefault="00D20659" w:rsidP="00D20659">
      <w:pPr>
        <w:pStyle w:val="a3"/>
        <w:jc w:val="both"/>
      </w:pPr>
      <w:r>
        <w:t>В течениепрошедшего года были организованы:</w:t>
      </w:r>
    </w:p>
    <w:p w14:paraId="56D3F672" w14:textId="77777777" w:rsidR="00D20659" w:rsidRDefault="00D20659" w:rsidP="00D20659">
      <w:pPr>
        <w:pStyle w:val="a3"/>
        <w:jc w:val="both"/>
      </w:pPr>
      <w:r>
        <w:t>20 выставок народного творчества;</w:t>
      </w:r>
    </w:p>
    <w:p w14:paraId="1CA24982" w14:textId="77777777" w:rsidR="00D20659" w:rsidRDefault="00D20659" w:rsidP="00D20659">
      <w:pPr>
        <w:pStyle w:val="a3"/>
        <w:jc w:val="both"/>
      </w:pPr>
      <w:r>
        <w:t>3 мероприятия в формате «Ночь в музее» (в том числе «Ночь искусств»);</w:t>
      </w:r>
    </w:p>
    <w:p w14:paraId="18EACEC1" w14:textId="77777777" w:rsidR="00D20659" w:rsidRDefault="00D20659" w:rsidP="00D20659">
      <w:pPr>
        <w:pStyle w:val="a3"/>
        <w:jc w:val="both"/>
      </w:pPr>
      <w:r>
        <w:t>4 фольклорных праздника;</w:t>
      </w:r>
    </w:p>
    <w:p w14:paraId="030A8361" w14:textId="77777777" w:rsidR="00D20659" w:rsidRDefault="00D20659" w:rsidP="00D20659">
      <w:pPr>
        <w:pStyle w:val="a3"/>
        <w:jc w:val="both"/>
      </w:pPr>
      <w:r>
        <w:t>цикл мероприятий, посвященных Первой мировой войне 1914-1918 годов – «Великая война»;</w:t>
      </w:r>
    </w:p>
    <w:p w14:paraId="455EDBBB" w14:textId="77777777" w:rsidR="00D20659" w:rsidRDefault="00D20659" w:rsidP="00D20659">
      <w:pPr>
        <w:pStyle w:val="a3"/>
        <w:jc w:val="both"/>
      </w:pPr>
      <w:r>
        <w:t>интерактивная экскурсия «Поход памяти», посвященный 71 годовщине осуществления первого контрудара под Сольцами в годы Великой Отечественной войны.</w:t>
      </w:r>
    </w:p>
    <w:p w14:paraId="63207751" w14:textId="77777777" w:rsidR="00D20659" w:rsidRDefault="00D20659" w:rsidP="00D20659">
      <w:pPr>
        <w:pStyle w:val="a3"/>
        <w:jc w:val="both"/>
      </w:pPr>
      <w:r>
        <w:t>Творческие делегации краеведческого музея и Центра культуры и досуга успешно представили Солецкий район на презентационной площадке «Губерния», на областной Новгородской ярмарке «Никольский торг»; на областном празднике народного творчества «Зимние святки в Витославицах»; на традиционной ярмарке народных промыслов и ремесел в рамках областного фестиваля «Садко».</w:t>
      </w:r>
    </w:p>
    <w:p w14:paraId="6F8E3BDC" w14:textId="77777777" w:rsidR="00D20659" w:rsidRDefault="00D20659" w:rsidP="00D20659">
      <w:pPr>
        <w:pStyle w:val="a3"/>
        <w:jc w:val="both"/>
      </w:pPr>
      <w:r>
        <w:t>Внебюджетные поступления учреждений культуры в 2014 году составили более 2,5 млн. рублей, в т.ч. – средства гранта 1,3 млн. рублей. Все средства были направлены на развитие учреждений.</w:t>
      </w:r>
    </w:p>
    <w:p w14:paraId="3E9B542B" w14:textId="77777777" w:rsidR="00D20659" w:rsidRDefault="00D20659" w:rsidP="00D20659">
      <w:pPr>
        <w:pStyle w:val="a3"/>
        <w:jc w:val="both"/>
      </w:pPr>
      <w:r>
        <w:t>Образование</w:t>
      </w:r>
    </w:p>
    <w:p w14:paraId="67F8C92A" w14:textId="77777777" w:rsidR="00D20659" w:rsidRDefault="00D20659" w:rsidP="00D20659">
      <w:pPr>
        <w:pStyle w:val="a3"/>
        <w:jc w:val="both"/>
      </w:pPr>
      <w:r>
        <w:t>В районе создаются условия для получения качественного начального общего, основного общего, среднего общего и дополнительного образования детей. В 3-х общеобразовательных учреждениях и 1 филиале обучается 1112 школьников.</w:t>
      </w:r>
    </w:p>
    <w:p w14:paraId="4E4A3E67" w14:textId="77777777" w:rsidR="00D20659" w:rsidRDefault="00D20659" w:rsidP="00D20659">
      <w:pPr>
        <w:pStyle w:val="a3"/>
        <w:jc w:val="both"/>
      </w:pPr>
      <w:r>
        <w:lastRenderedPageBreak/>
        <w:t>По итогам 2014 года все выпускники основной ступени обучения получили аттестаты. Одна ученица 11 класса не получила аттестат о среднем общем образовании. Свое образование она продолжила в среднем специальном учебном заведении.</w:t>
      </w:r>
    </w:p>
    <w:p w14:paraId="1148CFB6" w14:textId="77777777" w:rsidR="00D20659" w:rsidRDefault="00D20659" w:rsidP="00D20659">
      <w:pPr>
        <w:pStyle w:val="a3"/>
        <w:jc w:val="both"/>
      </w:pPr>
      <w:r>
        <w:t>С целью поддержки способных и талантливых детей 81 учащийся школ района в 2014 году получал муниципальную стипендию за хорошую и отличную учебу и успехи в спорте.</w:t>
      </w:r>
    </w:p>
    <w:p w14:paraId="315527E0" w14:textId="77777777" w:rsidR="00D20659" w:rsidRDefault="00D20659" w:rsidP="00D20659">
      <w:pPr>
        <w:pStyle w:val="a3"/>
        <w:jc w:val="both"/>
      </w:pPr>
      <w:r>
        <w:t>Творческие коллективы и одаренные дети образовательных учреждений района в 2014 учебном году приняли участие в 10 конкурсах, фестивалях областного уровня (в 2013 учебном году -10). Призовых мест: 6 (в 2013 году – 12).</w:t>
      </w:r>
    </w:p>
    <w:p w14:paraId="2AE77D0A" w14:textId="77777777" w:rsidR="00D20659" w:rsidRDefault="00D20659" w:rsidP="00D20659">
      <w:pPr>
        <w:pStyle w:val="a3"/>
        <w:jc w:val="both"/>
      </w:pPr>
      <w:r>
        <w:t>В региональном этапе Всероссийской олимпиады школьников 2014 года приняли участие 13 учащихся – победителей и призеров районного этапа олимпиады по 9 учебным предметам.</w:t>
      </w:r>
    </w:p>
    <w:p w14:paraId="0DB4B91C" w14:textId="77777777" w:rsidR="00D20659" w:rsidRDefault="00D20659" w:rsidP="00D20659">
      <w:pPr>
        <w:pStyle w:val="a3"/>
        <w:jc w:val="both"/>
      </w:pPr>
      <w:r>
        <w:t>За 2014 год в районе прошли 30 спортивных соревнований по таким видам спорта как русская лапта, баскетбол, футбол, стритбол, киокусинкай каратэ. Всего учащимися занято 240 призовых мест.</w:t>
      </w:r>
    </w:p>
    <w:p w14:paraId="692E1DCB" w14:textId="77777777" w:rsidR="00D20659" w:rsidRDefault="00D20659" w:rsidP="00D20659">
      <w:pPr>
        <w:pStyle w:val="a3"/>
        <w:jc w:val="both"/>
      </w:pPr>
      <w:r>
        <w:t>Также учащиеся района приняли участие в 24 областных соревнованиях по следующим видам спорта: русская лапта, баскетбол, футбол, стритбол, киокусинкай каратэ, легкая атлетика, волейбол. По итогам 50 спартакиады школьников Новгородской области Солецкий район занял 2 место. Всего заняли 120 призовых мест на областных соревнованиях.</w:t>
      </w:r>
    </w:p>
    <w:p w14:paraId="2939DE8C" w14:textId="77777777" w:rsidR="00D20659" w:rsidRDefault="00D20659" w:rsidP="00D20659">
      <w:pPr>
        <w:pStyle w:val="a3"/>
        <w:jc w:val="both"/>
      </w:pPr>
      <w:r>
        <w:t>В 2014 году учащиеся района приняли участие в 6 официальных Всероссийских соревнованиях по киокусинкай каратэ.</w:t>
      </w:r>
    </w:p>
    <w:p w14:paraId="2C1B669F" w14:textId="77777777" w:rsidR="00D20659" w:rsidRDefault="00D20659" w:rsidP="00D20659">
      <w:pPr>
        <w:pStyle w:val="a3"/>
        <w:jc w:val="both"/>
      </w:pPr>
      <w:r>
        <w:t>Всего занято на всероссийских соревнованиях 6 призовых мест.</w:t>
      </w:r>
    </w:p>
    <w:p w14:paraId="323C995C" w14:textId="77777777" w:rsidR="00D20659" w:rsidRDefault="00D20659" w:rsidP="00D20659">
      <w:pPr>
        <w:pStyle w:val="a3"/>
        <w:jc w:val="both"/>
      </w:pPr>
      <w:r>
        <w:t>В 2014 году проведен ремонт системы холодного водоснабжения в муниципальном автономном дошкольном образовательном учреждении детский сад комбинированного вида №6 г. Сольцы на сумму 21,6 тысяч рублей.</w:t>
      </w:r>
    </w:p>
    <w:p w14:paraId="59D42FB8" w14:textId="77777777" w:rsidR="00D20659" w:rsidRDefault="00D20659" w:rsidP="00D20659">
      <w:pPr>
        <w:pStyle w:val="a3"/>
        <w:jc w:val="both"/>
      </w:pPr>
      <w:r>
        <w:t>В 2014 году по предписаниям Роспотребнадзора произведено устройство веранд в муниципальных дошкольных образовательных учреждениях на сумму 1020,0 тыс. рублей.</w:t>
      </w:r>
    </w:p>
    <w:p w14:paraId="3C3782C1" w14:textId="77777777" w:rsidR="00D20659" w:rsidRDefault="00D20659" w:rsidP="00D20659">
      <w:pPr>
        <w:pStyle w:val="a3"/>
        <w:jc w:val="both"/>
      </w:pPr>
      <w:r>
        <w:t>В целях выполнения решения суда установлено ограждений общеобразовательных учреждений на сумму 830,5 тысяч рублей.</w:t>
      </w:r>
    </w:p>
    <w:p w14:paraId="38A008F2" w14:textId="77777777" w:rsidR="00D20659" w:rsidRDefault="00D20659" w:rsidP="00D20659">
      <w:pPr>
        <w:pStyle w:val="a3"/>
        <w:jc w:val="both"/>
      </w:pPr>
      <w:r>
        <w:t>Несмотря на достигнутые результаты, уровень удовлетворенности населения качеством предоставляемых образовательных услуг составляет 59%. Это 13 место в области. Основными проблемами, которые вызывают недовольство у населения остаются состояние материально-технической базы учреждений и низкий процент молодых специалистов.</w:t>
      </w:r>
    </w:p>
    <w:p w14:paraId="6E83F5CA" w14:textId="77777777" w:rsidR="00D20659" w:rsidRDefault="00D20659" w:rsidP="00D20659">
      <w:pPr>
        <w:pStyle w:val="a3"/>
        <w:jc w:val="both"/>
      </w:pPr>
      <w:r>
        <w:t>Молодежная политика</w:t>
      </w:r>
    </w:p>
    <w:p w14:paraId="57794A55" w14:textId="77777777" w:rsidR="00D20659" w:rsidRDefault="00D20659" w:rsidP="00D20659">
      <w:pPr>
        <w:pStyle w:val="a3"/>
        <w:jc w:val="both"/>
      </w:pPr>
      <w:r>
        <w:t>В Солецком районе на начало 2014 г. численность молодежи в возрасте от 14 до 30 лет составила 2843 человека, т.е. доля молодежи в структуре населения – 19,8%.</w:t>
      </w:r>
    </w:p>
    <w:p w14:paraId="632573C5" w14:textId="77777777" w:rsidR="00D20659" w:rsidRDefault="00D20659" w:rsidP="00D20659">
      <w:pPr>
        <w:pStyle w:val="a3"/>
        <w:jc w:val="both"/>
      </w:pPr>
      <w:r>
        <w:lastRenderedPageBreak/>
        <w:t>Приоритетные направления молодежной политики на 2014 год были определены в соответствии со Стратегией государственной молодежной политики в Российской Федерации.</w:t>
      </w:r>
    </w:p>
    <w:p w14:paraId="2ED7450D" w14:textId="77777777" w:rsidR="00D20659" w:rsidRDefault="00D20659" w:rsidP="00D20659">
      <w:pPr>
        <w:pStyle w:val="a3"/>
        <w:jc w:val="both"/>
      </w:pPr>
      <w:r>
        <w:t>Сумма расходов бюджета Солецкого муниципального района, за истекший календарный год на молодёжную политику составила - 4530704,37 рублей.</w:t>
      </w:r>
    </w:p>
    <w:p w14:paraId="1380E090" w14:textId="77777777" w:rsidR="00D20659" w:rsidRDefault="00D20659" w:rsidP="00D20659">
      <w:pPr>
        <w:pStyle w:val="a3"/>
        <w:jc w:val="both"/>
      </w:pPr>
      <w:r>
        <w:t>По итогам 2014 года:</w:t>
      </w:r>
    </w:p>
    <w:p w14:paraId="5233A9CF" w14:textId="77777777" w:rsidR="00D20659" w:rsidRDefault="00D20659" w:rsidP="00D20659">
      <w:pPr>
        <w:pStyle w:val="a3"/>
        <w:jc w:val="both"/>
      </w:pPr>
      <w:r>
        <w:t>В целях увековечения памяти павших во время Великой Отечественной войны районный поисковый отряд «Память»(53 человека, из них – 39 молодёжь)2 раза в год участвовал во Всероссийской Вахте Памяти в составе поисковой экспедиции «Долина». Для вовлечения молодежи в районный поисковый отряд проводится разъяснительная работа о деятельности отряда, традиционными стали походы – экскурсии школьников в отряд во время проведения поисковых работ.</w:t>
      </w:r>
    </w:p>
    <w:p w14:paraId="23065E91" w14:textId="77777777" w:rsidR="00D20659" w:rsidRDefault="00D20659" w:rsidP="00D20659">
      <w:pPr>
        <w:pStyle w:val="a3"/>
        <w:jc w:val="both"/>
      </w:pPr>
      <w:r>
        <w:t>Количество молодежи, регулярно занимающейся в патриотических объединениях, клубах составляет 229 человек – 8,05% от общего количества молодежи (в 2013 год – 149чел (5,3%) . Увеличилось количество патриотических клубов с 5 до 11.</w:t>
      </w:r>
    </w:p>
    <w:p w14:paraId="46669786" w14:textId="77777777" w:rsidR="00D20659" w:rsidRDefault="00D20659" w:rsidP="00D20659">
      <w:pPr>
        <w:pStyle w:val="a3"/>
        <w:jc w:val="both"/>
      </w:pPr>
      <w:r>
        <w:t>Деятельностью Центра гражданско-патриотического воспитания и допризывной подготовки молодежи Солецкого муниципального района «Служу России» охвачено 1219 человек в возрасте от 14 до 27 лет.</w:t>
      </w:r>
    </w:p>
    <w:p w14:paraId="68CFC805" w14:textId="77777777" w:rsidR="00D20659" w:rsidRDefault="00D20659" w:rsidP="00D20659">
      <w:pPr>
        <w:pStyle w:val="a3"/>
        <w:jc w:val="both"/>
      </w:pPr>
      <w:r>
        <w:t>В летний период истекшего календарного года на территории района действовали 4 профильных лагеря.</w:t>
      </w:r>
    </w:p>
    <w:p w14:paraId="06394794" w14:textId="77777777" w:rsidR="00D20659" w:rsidRDefault="00D20659" w:rsidP="00D20659">
      <w:pPr>
        <w:pStyle w:val="a3"/>
        <w:jc w:val="both"/>
      </w:pPr>
      <w:r>
        <w:t>Организовано временное трудоустройство молодёжи в летний период (70 человек были заняты в трудовых бригадах).</w:t>
      </w:r>
    </w:p>
    <w:p w14:paraId="5E7BB17C" w14:textId="77777777" w:rsidR="00D20659" w:rsidRDefault="00D20659" w:rsidP="00D20659">
      <w:pPr>
        <w:pStyle w:val="a3"/>
        <w:jc w:val="both"/>
      </w:pPr>
      <w:r>
        <w:t>Улучшен показатель количества молодых людей, участвующих в областных мероприятиях. По итогам 2014 года в областных мероприятиях в сфере молодёжной политики молодежью занято 13 призовых мест ( в 2013 году – 6). 1943 человека приняли участие в мероприятиях Федеральных проектов, таких как «Технология добра», «Наша общая Победа», «Беги за мной», «Герои Великой Победы».</w:t>
      </w:r>
    </w:p>
    <w:p w14:paraId="4A54CF24" w14:textId="77777777" w:rsidR="00D20659" w:rsidRDefault="00D20659" w:rsidP="00D20659">
      <w:pPr>
        <w:pStyle w:val="a3"/>
        <w:jc w:val="both"/>
      </w:pPr>
      <w:r>
        <w:t>В целях вовлечения молодежи Солецкого муниципального района в социально – активную жизнь, выявления и продвижения талантливой молодёжи за 2014 год было организовано и проведено 89 районных мероприятий.</w:t>
      </w:r>
    </w:p>
    <w:p w14:paraId="329B83E7" w14:textId="77777777" w:rsidR="00D20659" w:rsidRDefault="00D20659" w:rsidP="00D20659">
      <w:pPr>
        <w:pStyle w:val="a3"/>
        <w:jc w:val="both"/>
      </w:pPr>
      <w:r>
        <w:t>В добровольческой деятельности принимают участие 206 человек (9,1%) , что выше показателя за 2013 год (185 человек).</w:t>
      </w:r>
    </w:p>
    <w:p w14:paraId="131FF702" w14:textId="77777777" w:rsidR="00D20659" w:rsidRDefault="00D20659" w:rsidP="00D20659">
      <w:pPr>
        <w:pStyle w:val="a3"/>
        <w:jc w:val="both"/>
      </w:pPr>
      <w:r>
        <w:t>Физическая культура и спорт</w:t>
      </w:r>
    </w:p>
    <w:p w14:paraId="4C53C325" w14:textId="77777777" w:rsidR="00D20659" w:rsidRDefault="00D20659" w:rsidP="00D20659">
      <w:pPr>
        <w:pStyle w:val="a3"/>
        <w:jc w:val="both"/>
      </w:pPr>
      <w:r>
        <w:t>Приоритетным направлением развития физической культуры и спорта среди населения района была пропаганда здорового образа жизни среди населения.</w:t>
      </w:r>
    </w:p>
    <w:p w14:paraId="44723DDB" w14:textId="77777777" w:rsidR="00D20659" w:rsidRDefault="00D20659" w:rsidP="00D20659">
      <w:pPr>
        <w:pStyle w:val="a3"/>
        <w:jc w:val="both"/>
      </w:pPr>
      <w:r>
        <w:t>В соответствии с соглашением организовано взаимодействие с ОАУ «Спортиндустрия» по организации деятельности шахматного и футбольного клубов.</w:t>
      </w:r>
    </w:p>
    <w:p w14:paraId="6DBBC51C" w14:textId="77777777" w:rsidR="00D20659" w:rsidRDefault="00D20659" w:rsidP="00D20659">
      <w:pPr>
        <w:pStyle w:val="a3"/>
        <w:jc w:val="both"/>
      </w:pPr>
      <w:r>
        <w:lastRenderedPageBreak/>
        <w:t>В 2014 году в целях развития массовой физической культуры и спорта в муниципальном районе проведено 70 спортивных мероприятий по культивируемым видам спорта (волейбол, баскетбол, мини-футбол, настольный теннис, стрельба, бадминтон, ояма-карате); массовые комплексные соревнования среди учащихся: спартакиады школьников, допризывной молодежи, трудящихся, фестивали для лиц с ограниченными возможностями здоровья. Спортсмены района приняли участие в 8 областных соревнованиях.</w:t>
      </w:r>
    </w:p>
    <w:p w14:paraId="5785B91C" w14:textId="77777777" w:rsidR="00D20659" w:rsidRDefault="00D20659" w:rsidP="00D20659">
      <w:pPr>
        <w:pStyle w:val="a3"/>
        <w:jc w:val="both"/>
      </w:pPr>
      <w:r>
        <w:t>Увеличилось число спортсменов массовых разрядов, подготовленных за год со 174 до 205; из них – 1 кандидат в мастера спорта.</w:t>
      </w:r>
    </w:p>
    <w:p w14:paraId="401B3D6A" w14:textId="77777777" w:rsidR="00D20659" w:rsidRDefault="00D20659" w:rsidP="00D20659">
      <w:pPr>
        <w:pStyle w:val="a3"/>
        <w:jc w:val="both"/>
      </w:pPr>
      <w:r>
        <w:t>Увеличилось количество лиц, систематически занимающихся физической культурой и спортом до 26,3% от количества населения в возрасте от 3 до 79 лет или 24, 05 % от количества всего населения. Увеличение произошло за счет, активизации работы клубов по месту жительства, содействия руководителей трудовых коллективов организаций и предприятий деятельности, направленной на привлечение сотрудников к занятиям физической культурой и спортом, создания школьных спортивных клубов.</w:t>
      </w:r>
    </w:p>
    <w:p w14:paraId="700FE7F7" w14:textId="77777777" w:rsidR="00D20659" w:rsidRDefault="00D20659" w:rsidP="00D20659">
      <w:pPr>
        <w:pStyle w:val="a3"/>
        <w:jc w:val="both"/>
      </w:pPr>
      <w:r>
        <w:t>Проблемой остается обеспеченность спортивными залами, которая составляет 40, 6% от нормативной.</w:t>
      </w:r>
    </w:p>
    <w:p w14:paraId="2D42F47B" w14:textId="77777777" w:rsidR="00D20659" w:rsidRDefault="00D20659" w:rsidP="00D20659">
      <w:pPr>
        <w:pStyle w:val="a3"/>
        <w:jc w:val="both"/>
      </w:pPr>
      <w:r>
        <w:t>Комплектование архивных фондов</w:t>
      </w:r>
    </w:p>
    <w:p w14:paraId="7CA9CEFF" w14:textId="77777777" w:rsidR="00D20659" w:rsidRDefault="00D20659" w:rsidP="00D20659">
      <w:pPr>
        <w:pStyle w:val="a3"/>
        <w:jc w:val="both"/>
      </w:pPr>
      <w:r>
        <w:t>В целях дальнейшего комплектования Архивного фонда в 2014 году, в соответствии с утвержденным графиком, принято на хранение 278 дел управленческой документации от 8 организаций – источников комплектования. От 5 ликвидированных организаций приняты документы по личному составу общим объемом 731 дело.</w:t>
      </w:r>
    </w:p>
    <w:p w14:paraId="1977154F" w14:textId="77777777" w:rsidR="00D20659" w:rsidRDefault="00D20659" w:rsidP="00D20659">
      <w:pPr>
        <w:pStyle w:val="a3"/>
        <w:jc w:val="both"/>
      </w:pPr>
      <w:r>
        <w:t>Проверка наличия и состояния архивных документов в 2014 году проведена по 23 фондам общим объемом 10874 дела. Недостачи дел не обнаружено.</w:t>
      </w:r>
    </w:p>
    <w:p w14:paraId="0879372B" w14:textId="77777777" w:rsidR="00D20659" w:rsidRDefault="00D20659" w:rsidP="00D20659">
      <w:pPr>
        <w:pStyle w:val="a3"/>
        <w:jc w:val="both"/>
      </w:pPr>
      <w:r>
        <w:t>В сфере использования документов главной задачей явилось качественное исполнение запросов социально-правового характера. Всего поступило в архивный отдел от организаций и граждан 470 запросов социально-правового характера. Из них исполнено 445 запросов. Кроме того, исполнено 36 тематических запросов организаций и граждан по различным вопросам.</w:t>
      </w:r>
    </w:p>
    <w:p w14:paraId="2D461A54" w14:textId="77777777" w:rsidR="00D20659" w:rsidRDefault="00D20659" w:rsidP="00D20659">
      <w:pPr>
        <w:pStyle w:val="a3"/>
        <w:jc w:val="both"/>
      </w:pPr>
      <w:r>
        <w:t>Во исполнение переданных отдельных государственных полномочий в сфере архивного дела исполнено 173 запроса физических и юридических лиц по архивным документам, относящимся к областной собственности, хранящимся в муниципальном архиве, в установленные законодательством сроки. В 2014 году продолжен учет 29 архивных фондов объемом 5086 единиц хранения, относящихся к областной собственности, в автоматизированной системе государственного учета БД «Архивныйфонд».</w:t>
      </w:r>
    </w:p>
    <w:p w14:paraId="756CDAB6" w14:textId="77777777" w:rsidR="00D20659" w:rsidRDefault="00D20659" w:rsidP="00D20659">
      <w:pPr>
        <w:pStyle w:val="a3"/>
        <w:jc w:val="both"/>
      </w:pPr>
      <w:r>
        <w:t>Гражданская оборона и защита населения и территории от чрезвычайных ситуаций природного и техногенного характера</w:t>
      </w:r>
    </w:p>
    <w:p w14:paraId="6C0F5BEB" w14:textId="77777777" w:rsidR="00D20659" w:rsidRDefault="00D20659" w:rsidP="00D20659">
      <w:pPr>
        <w:pStyle w:val="a3"/>
        <w:jc w:val="both"/>
      </w:pPr>
      <w:r>
        <w:t>В 2014 году деятельность Администрации муниципального района была направлена на совершенствование знаний, навыков и умений, направленных на реализацию единой государственной политики в области гражданской обороны, снижения рисков и смягчения последствий чрезвычайных ситуаций природного и техногенного характера для обеспечения безопасности населения, укрепления, а также совершенствования системы защиты населения в мирное и военное время.</w:t>
      </w:r>
    </w:p>
    <w:p w14:paraId="2446447A" w14:textId="77777777" w:rsidR="00D20659" w:rsidRDefault="00D20659" w:rsidP="00D20659">
      <w:pPr>
        <w:pStyle w:val="a3"/>
        <w:jc w:val="both"/>
      </w:pPr>
      <w:r>
        <w:lastRenderedPageBreak/>
        <w:t>В 2014 году чрезвычайных ситуаций природного характера связанных с гибелью людей, и причинений вреда и ущерба - не произошло.</w:t>
      </w:r>
    </w:p>
    <w:p w14:paraId="36BDCAC5" w14:textId="77777777" w:rsidR="00D20659" w:rsidRDefault="00D20659" w:rsidP="00D20659">
      <w:pPr>
        <w:pStyle w:val="a3"/>
        <w:jc w:val="both"/>
      </w:pPr>
      <w:r>
        <w:t>С марта по конец апреля проведён контроль за оперативной обстановкой в предпаводковый и паводковый периоды на водоёмах района оперативной группой Администрации муниципального района.</w:t>
      </w:r>
    </w:p>
    <w:p w14:paraId="2A18C83A" w14:textId="77777777" w:rsidR="00D20659" w:rsidRDefault="00D20659" w:rsidP="00D20659">
      <w:pPr>
        <w:pStyle w:val="a3"/>
        <w:jc w:val="both"/>
      </w:pPr>
      <w:r>
        <w:t>В период прохождения паводка работала оперативная группа Администраций муниципального района, Солецкого городского поселения, по минимизации последствий паводка, организовано взаимодействие с Главным управлением МЧС России по Новгородской области по ослаблению ледового покрова на реке Шелонь, в результате совместных усилий удалось избежать значительных последствий паводка.</w:t>
      </w:r>
    </w:p>
    <w:p w14:paraId="13C618B0" w14:textId="77777777" w:rsidR="00D20659" w:rsidRDefault="00D20659" w:rsidP="00D20659">
      <w:pPr>
        <w:pStyle w:val="a3"/>
        <w:jc w:val="both"/>
      </w:pPr>
      <w:r>
        <w:t>Особенно сложной обстановкой была обстановка с травяными пожарами на территории района с марта по май месяцам, но благодаря совместным усилиям ФГКУ «14 ПЧ ФПС по Новгородской области» (Карпов В.Н.), Глав поселений, добровольным пожарным дружинам Горского и Дубровского поселений удалось не допустить утрат домов и сооружений на территории района.</w:t>
      </w:r>
    </w:p>
    <w:p w14:paraId="31ADD395" w14:textId="77777777" w:rsidR="00D20659" w:rsidRDefault="00D20659" w:rsidP="00D20659">
      <w:pPr>
        <w:pStyle w:val="a3"/>
        <w:jc w:val="both"/>
      </w:pPr>
      <w:r>
        <w:t>В период прохождения паводка во взаимодействии с главами Выбитского и Горского сельских поселений осуществлялся контроль за состоянием гидротехнических сооружений на территории района, всего их в районе 4. Все гидротехнические сооружения на территории района в удовлетворительном состоянии.</w:t>
      </w:r>
    </w:p>
    <w:p w14:paraId="749AC515" w14:textId="77777777" w:rsidR="00D20659" w:rsidRDefault="00D20659" w:rsidP="00D20659">
      <w:pPr>
        <w:pStyle w:val="a3"/>
        <w:jc w:val="both"/>
      </w:pPr>
      <w:r>
        <w:t>В 2014 году подготовлено и проведено 10 заседаний комиссии по предупреждению и ликвидации чрезвычайных ситуаций, обеспечению пожарной безопасности Администрации муниципального района.</w:t>
      </w:r>
    </w:p>
    <w:p w14:paraId="70879B2E" w14:textId="77777777" w:rsidR="00D20659" w:rsidRDefault="00D20659" w:rsidP="00D20659">
      <w:pPr>
        <w:pStyle w:val="a3"/>
        <w:jc w:val="both"/>
      </w:pPr>
      <w:r>
        <w:t>Подготовлено и проведено 4 заседания комиссии по повышению устойчивости функционирования объектов экономики в военное время.</w:t>
      </w:r>
    </w:p>
    <w:p w14:paraId="1D592AED" w14:textId="77777777" w:rsidR="00D20659" w:rsidRDefault="00D20659" w:rsidP="00D20659">
      <w:pPr>
        <w:pStyle w:val="a3"/>
        <w:jc w:val="both"/>
      </w:pPr>
      <w:r>
        <w:t>Подготовлено и проведено 4 заседание эвакоприёмной комиссии муниципального района.</w:t>
      </w:r>
    </w:p>
    <w:p w14:paraId="00D07947" w14:textId="77777777" w:rsidR="00D20659" w:rsidRDefault="00D20659" w:rsidP="00D20659">
      <w:pPr>
        <w:pStyle w:val="a3"/>
        <w:jc w:val="both"/>
      </w:pPr>
      <w:r>
        <w:t>Согласно Плана основных мероприятий Администрации муниципального района в области гражданской обороны, предупреждения и ликвидации чрезвычайных ситуаций проведены все запланированные учения и тренировки с оценками хорошо и удовлетворительно.</w:t>
      </w:r>
    </w:p>
    <w:p w14:paraId="58C94E97" w14:textId="77777777" w:rsidR="00D20659" w:rsidRDefault="00D20659" w:rsidP="00D20659">
      <w:pPr>
        <w:pStyle w:val="a3"/>
        <w:jc w:val="both"/>
      </w:pPr>
      <w:r>
        <w:t>ЕДДС района с поставленными задачами справляется, по итогам смотра – конкурса ГУ МЧС России по Новгородской области заняла 3 – МЕСТО.</w:t>
      </w:r>
    </w:p>
    <w:p w14:paraId="3DD8E0BB" w14:textId="77777777" w:rsidR="00D20659" w:rsidRDefault="00D20659" w:rsidP="00D20659">
      <w:pPr>
        <w:pStyle w:val="a3"/>
        <w:jc w:val="both"/>
      </w:pPr>
      <w:r>
        <w:t>В прошедшем году за счёт средств Администрации муниципального района приобретены для использованияФГКУ «14 ПЧ ФПС по Новгородской области» (Карпов В.Н.) 4 ранцевых огнетушителя, трёхместная лодка и лодочный мотор к ней.</w:t>
      </w:r>
    </w:p>
    <w:p w14:paraId="44323E20" w14:textId="77777777" w:rsidR="00D20659" w:rsidRDefault="00D20659" w:rsidP="00D20659">
      <w:pPr>
        <w:pStyle w:val="a3"/>
        <w:jc w:val="both"/>
      </w:pPr>
      <w:r>
        <w:t>В 2014 году Администрации муниципального района справилась с задачами поставленных Правительством области и Главного управления МЧС России по Новгородской областив области гражданской обороны, снижения рисков и смягчения последствий чрезвычайных ситуаций природного и техногенного характера для обеспечения безопасности населения района.</w:t>
      </w:r>
    </w:p>
    <w:p w14:paraId="56862372" w14:textId="77777777" w:rsidR="00D20659" w:rsidRDefault="00D20659" w:rsidP="00D20659">
      <w:pPr>
        <w:pStyle w:val="a3"/>
        <w:jc w:val="both"/>
      </w:pPr>
      <w:r>
        <w:t>Предоставление государственных и муниципальных услуг</w:t>
      </w:r>
    </w:p>
    <w:p w14:paraId="730AB3BD" w14:textId="77777777" w:rsidR="00D20659" w:rsidRDefault="00D20659" w:rsidP="00D20659">
      <w:pPr>
        <w:pStyle w:val="a3"/>
        <w:jc w:val="both"/>
      </w:pPr>
      <w:r>
        <w:lastRenderedPageBreak/>
        <w:t>В 2014 году комитетами, управлениями, отделами Администрации муниципального района велась активная работа по выполнению требований действующего законодательства в сфере предоставления государственных и муниципальных услуг и реализации показателей, предусмотренных указом Президента Российской Федерации от 7 мая 2012 года № 601 «Об основных направлениях совершенствования системы государственного управления». З прошедший год гражданам и юридическим лицам оказано 6276 государственных и муниципальных услуг по полномочиям, исполняемым Администрацией муниципального района, её комитетами, управлениями, отделами и муниципальными учреждениями. Большую часть составили услуги по социальной защите населения ( 3385), предоставлению земельных участков ( 1231), получению архивных справок и архивных документов ( 592). Благодаря тесной слаженной работе с отделом МФЦ Солецкого муниципального района государственного областного автономного учреждения «Многофункциональный центр предоставления государственных и муниципальных услуг» нам удалось достичь 100 процентное значение показателя «Доля граждан, имеющих доступ к получению государственных и муниципальных услуг по принципу «одного окна» ( не менее 90 % к 2015 году), сократить время ожидания в очереди при обращении в орган местного самоуправления для получения услуг до 15 минут. Начиная с января 2014 года приём документов и выдача готовых при предоставлении государственных и муниципальных услуг осуществляется только через МФЦ.</w:t>
      </w:r>
    </w:p>
    <w:p w14:paraId="7C9E4601" w14:textId="77777777" w:rsidR="00D20659" w:rsidRDefault="00D20659" w:rsidP="00D20659">
      <w:pPr>
        <w:pStyle w:val="a3"/>
        <w:jc w:val="both"/>
      </w:pPr>
      <w:r>
        <w:t>22 работникам, оказывающим услуги, созданы условия для работы в автоматизированной информационной системе «МФЦ»: обновлены автоматизированные рабочие места, установлены средства защиты информации на компьютеры. Нормативная правовая база для предоставления государственных и муниципальных услуг разработана и поддерживается в актуальном состоянии.</w:t>
      </w:r>
    </w:p>
    <w:p w14:paraId="5EF08760" w14:textId="77777777" w:rsidR="00D20659" w:rsidRDefault="00D20659" w:rsidP="00D20659">
      <w:pPr>
        <w:pStyle w:val="a3"/>
        <w:jc w:val="both"/>
      </w:pPr>
      <w:r>
        <w:t>Большое внимание в своей работе за отчётный период мы уделяли повышению профессионального уровня муниципальных служащих и служащих Администрации муниципального района. За счёт средств подпрограммы «Развитие муниципальной службы в Солецком муниципальном районе» были направлены на курсы повышения квалификации 15 работников, 1 муниципальный служащий закончил и 1 служащий начал переподготовку в Российской академии народного хозяйства и государственной службы при Президенте Российской Федерации. В планах 2015 года обучение 16 работников.</w:t>
      </w:r>
    </w:p>
    <w:p w14:paraId="4C86672F" w14:textId="77777777" w:rsidR="00D20659" w:rsidRDefault="00D20659" w:rsidP="00D20659">
      <w:pPr>
        <w:pStyle w:val="a3"/>
        <w:jc w:val="both"/>
      </w:pPr>
      <w:r>
        <w:t>Обращения граждан</w:t>
      </w:r>
    </w:p>
    <w:p w14:paraId="5B3152D6" w14:textId="77777777" w:rsidR="00D20659" w:rsidRDefault="00D20659" w:rsidP="00D20659">
      <w:pPr>
        <w:pStyle w:val="a3"/>
        <w:jc w:val="both"/>
      </w:pPr>
      <w:r>
        <w:t>За 2014 год в Администрацию муниципального района поступило 134 письменных обращения граждан, что на 43 обращения больше, чем в 2013 году.</w:t>
      </w:r>
    </w:p>
    <w:p w14:paraId="0E43B0A4" w14:textId="77777777" w:rsidR="00D20659" w:rsidRDefault="00D20659" w:rsidP="00D20659">
      <w:pPr>
        <w:pStyle w:val="a3"/>
        <w:jc w:val="both"/>
      </w:pPr>
      <w:r>
        <w:t>5 обращений поступили из управления Президента Российской Федерации по работе с обращениями граждан, одно обращение из Министерства транспорта Российской Федерации, 32 из Правительства Новгородской области.</w:t>
      </w:r>
    </w:p>
    <w:p w14:paraId="55DC2F56" w14:textId="77777777" w:rsidR="00D20659" w:rsidRDefault="00D20659" w:rsidP="00D20659">
      <w:pPr>
        <w:pStyle w:val="a3"/>
        <w:jc w:val="both"/>
      </w:pPr>
      <w:r>
        <w:t>Коллективных обращений было рассмотрено 25, повторных 3.</w:t>
      </w:r>
    </w:p>
    <w:p w14:paraId="7B10D313" w14:textId="77777777" w:rsidR="00D20659" w:rsidRDefault="00D20659" w:rsidP="00D20659">
      <w:pPr>
        <w:pStyle w:val="a3"/>
        <w:jc w:val="both"/>
      </w:pPr>
      <w:r>
        <w:t>От жителей городского поселения поступило 88 обращения, от жителей сельской местности – 28, от граждан, проживающих за пределами района – 18.</w:t>
      </w:r>
    </w:p>
    <w:p w14:paraId="4F7E8221" w14:textId="77777777" w:rsidR="00D20659" w:rsidRDefault="00D20659" w:rsidP="00D20659">
      <w:pPr>
        <w:pStyle w:val="a3"/>
        <w:jc w:val="both"/>
      </w:pPr>
      <w:r>
        <w:t>За истекший период актуальными являлись проблемы улучшения жилищных условий, качества предоставляемых жилищно– коммунальных услуг, газификации частных домов, ремонта автомобильных дорог.</w:t>
      </w:r>
    </w:p>
    <w:p w14:paraId="4352FA23" w14:textId="77777777" w:rsidR="00D20659" w:rsidRDefault="00D20659" w:rsidP="00D20659">
      <w:pPr>
        <w:pStyle w:val="a3"/>
        <w:jc w:val="both"/>
      </w:pPr>
      <w:r>
        <w:lastRenderedPageBreak/>
        <w:t>В результате рассмотрения обращений граждан, поступивших в Администрацию муниципального района, 88 обращений разъяснены и исполнены, 20 обращений переданы по компетенции, 14 обращений находятся на контроле.</w:t>
      </w:r>
    </w:p>
    <w:p w14:paraId="6152FBDC" w14:textId="77777777" w:rsidR="00D20659" w:rsidRDefault="00D20659" w:rsidP="00D20659">
      <w:pPr>
        <w:pStyle w:val="a3"/>
        <w:jc w:val="both"/>
      </w:pPr>
      <w:r>
        <w:t>ГОСУДАРСТВЕННЫЕ ПОЛНОМОЧИЯ:</w:t>
      </w:r>
    </w:p>
    <w:p w14:paraId="47951D62" w14:textId="77777777" w:rsidR="00D20659" w:rsidRDefault="00D20659" w:rsidP="00D20659">
      <w:pPr>
        <w:pStyle w:val="a3"/>
        <w:jc w:val="both"/>
      </w:pPr>
      <w:r>
        <w:t>В истекшем году комитеты, управления и отделы Администрации муниципального района работали над реализацией 70 государственных полномочий в сфере социальной защиты, охраны труда, обеспечения жилыми помещениями детей-сирот, опеки и попечительства и других, переданных на исполнение тридцатью областными законами.</w:t>
      </w:r>
    </w:p>
    <w:p w14:paraId="3E95191C" w14:textId="77777777" w:rsidR="00D20659" w:rsidRDefault="00D20659" w:rsidP="00D20659">
      <w:pPr>
        <w:pStyle w:val="a3"/>
        <w:jc w:val="both"/>
      </w:pPr>
      <w:r>
        <w:t>Соцзащита</w:t>
      </w:r>
    </w:p>
    <w:p w14:paraId="78F11F36" w14:textId="77777777" w:rsidR="00D20659" w:rsidRDefault="00D20659" w:rsidP="00D20659">
      <w:pPr>
        <w:pStyle w:val="a3"/>
        <w:jc w:val="both"/>
      </w:pPr>
      <w:r>
        <w:t>В муниципальном районе с численностью населения 14 352 человека проживает 3872 гражданина, относящихся к различным льготным категориям, в т. ч. 1 580 – федеральных льготников, 1 968 льготников регионального уровня, 324 получателя ежемесячных детских пособий. Таким образом, денежные выплаты, компенсации, пособия и льготы получают 27% от общего числа жителей района.</w:t>
      </w:r>
    </w:p>
    <w:p w14:paraId="554744DD" w14:textId="77777777" w:rsidR="00D20659" w:rsidRDefault="00D20659" w:rsidP="00D20659">
      <w:pPr>
        <w:pStyle w:val="a3"/>
        <w:jc w:val="both"/>
      </w:pPr>
      <w:r>
        <w:t>На предоставление мер социальной поддержки федеральным и региональным льготникам в 2014 году израсходовано 45,7 млн. руб.</w:t>
      </w:r>
    </w:p>
    <w:p w14:paraId="2A29C201" w14:textId="77777777" w:rsidR="00D20659" w:rsidRDefault="00D20659" w:rsidP="00D20659">
      <w:pPr>
        <w:pStyle w:val="a3"/>
        <w:jc w:val="both"/>
      </w:pPr>
      <w:r>
        <w:t>В соответствии с федеральным и областным законодательством исполнялись переданные государственные полномочия</w:t>
      </w:r>
    </w:p>
    <w:p w14:paraId="1F047389" w14:textId="77777777" w:rsidR="00D20659" w:rsidRDefault="00D20659" w:rsidP="00D20659">
      <w:pPr>
        <w:pStyle w:val="a3"/>
        <w:jc w:val="both"/>
      </w:pPr>
      <w:r>
        <w:t>- по начислению и выплате ежемесячных детских пособий. На 1 января 2014 года численность получателей ежемесячного детского пособия составила 324 человек, численность детей на которых назначено это пособие - 551 человек.</w:t>
      </w:r>
    </w:p>
    <w:p w14:paraId="08D11A13" w14:textId="77777777" w:rsidR="00D20659" w:rsidRDefault="00D20659" w:rsidP="00D20659">
      <w:pPr>
        <w:pStyle w:val="a3"/>
        <w:jc w:val="both"/>
      </w:pPr>
      <w:r>
        <w:t>- по начислению и выплате единовременного пособия матери при рождении третьего и последующих детей. В 2014 году выплата произведена на 31ребенка в сумме 93,0 тыс. руб.</w:t>
      </w:r>
    </w:p>
    <w:p w14:paraId="58E2136F" w14:textId="77777777" w:rsidR="00D20659" w:rsidRDefault="00D20659" w:rsidP="00D20659">
      <w:pPr>
        <w:pStyle w:val="a3"/>
        <w:jc w:val="both"/>
      </w:pPr>
      <w:r>
        <w:t>В 2014 году предоставлялись меры социальной поддержки многодетным семьям. На эти цели израсходовано 2 253,6 тыс. руб, льготы получили 124 многодетных семьи. Сертификаты на региональный капитал «Семья» получили 17 многодетных семей, 4 семьи воспользовались правом распоряжаться средствами регионального капитала «Семья» на улучшение жилищных условий 8-ми семьям были предоставлены бесплатно земельные участки.</w:t>
      </w:r>
    </w:p>
    <w:p w14:paraId="74105C91" w14:textId="77777777" w:rsidR="00D20659" w:rsidRDefault="00D20659" w:rsidP="00D20659">
      <w:pPr>
        <w:pStyle w:val="a3"/>
        <w:jc w:val="both"/>
      </w:pPr>
      <w:r>
        <w:t>Государственную социальную помощь и социальную поддержку получили 390 граждан на общую сумму 488,3 тыс. руб. Средний размер социальной помощи на 1 человека в 2014 году составил 1252,0 руб.</w:t>
      </w:r>
    </w:p>
    <w:p w14:paraId="32BC1F50" w14:textId="77777777" w:rsidR="00D20659" w:rsidRDefault="00D20659" w:rsidP="00D20659">
      <w:pPr>
        <w:pStyle w:val="a3"/>
        <w:jc w:val="both"/>
      </w:pPr>
      <w:r>
        <w:t xml:space="preserve">Финансирование мероприятий по оказанию адресной социальной помощи осуществлялось также за счет поступления внебюджетных средств (средства собранные в ходе благотворительного марафона, полученные на организацию питания детей от общественной организации «Красный Крест» и т.д.). Продолжалось сотрудничество с общественной организацией «Красный Крест» в 2014 году - 62 ребенка получили горячие обеды на сумму 365,5 тыс. руб. В ходе проведения районного благотворительного марафона «Рождественский подарок» 2014 – 2015 годов было собрано 1 млн. 203,4 тыс. рубл. Собранные средства направлены на оказание адресной помощи 7-ми ветеранам ВОВ, 4- м семьям с детьми инвалидами, 10 инвалидам и 43 - м семьям, находящимся в трудной </w:t>
      </w:r>
      <w:r>
        <w:lastRenderedPageBreak/>
        <w:t>жизненной ситуации, а также 14 - ти образовательным и социальным учреждениям города и района.</w:t>
      </w:r>
    </w:p>
    <w:p w14:paraId="760A049E" w14:textId="77777777" w:rsidR="00D20659" w:rsidRDefault="00D20659" w:rsidP="00D20659">
      <w:pPr>
        <w:pStyle w:val="a3"/>
        <w:jc w:val="both"/>
      </w:pPr>
      <w:r>
        <w:t>Социальную поддержку на газификацию домовладений получили 5 заявителей на общую сумму 210,0 тыс. руб.</w:t>
      </w:r>
    </w:p>
    <w:p w14:paraId="79602951" w14:textId="77777777" w:rsidR="00D20659" w:rsidRDefault="00D20659" w:rsidP="00D20659">
      <w:pPr>
        <w:pStyle w:val="a3"/>
        <w:jc w:val="both"/>
      </w:pPr>
      <w:r>
        <w:t>Льготным категория граждан произведена выплата ежемесячной денежной выплаты на сумму 9993,5 тыс. руб, ежемесячной денежной компенсации по плате за жилое помещение и коммунальные услуги на сумму 31 695,5 тыс. руб.</w:t>
      </w:r>
    </w:p>
    <w:p w14:paraId="791DF571" w14:textId="77777777" w:rsidR="00D20659" w:rsidRDefault="00D20659" w:rsidP="00D20659">
      <w:pPr>
        <w:pStyle w:val="a3"/>
        <w:jc w:val="both"/>
      </w:pPr>
      <w:r>
        <w:t>В 2014 году 54 гражданам присвоено звание «Ветеран труда» и 14 - звание «Ветеран труда Новгородской области».</w:t>
      </w:r>
    </w:p>
    <w:p w14:paraId="0D5DFB59" w14:textId="77777777" w:rsidR="00D20659" w:rsidRDefault="00D20659" w:rsidP="00D20659">
      <w:pPr>
        <w:pStyle w:val="a3"/>
        <w:jc w:val="both"/>
      </w:pPr>
      <w:r>
        <w:t>Производились выплаты на погребение умершего неработающего трудоспособного населения, выплачено 140,0 тыс. руб. на 28 человек.</w:t>
      </w:r>
    </w:p>
    <w:p w14:paraId="69802C38" w14:textId="77777777" w:rsidR="00D20659" w:rsidRDefault="00D20659" w:rsidP="00D20659">
      <w:pPr>
        <w:pStyle w:val="a3"/>
        <w:jc w:val="both"/>
      </w:pPr>
      <w:r>
        <w:t>Предоставлены меры социальной поддержки по бесплатному изготовлению и ремонту зубных протезов региональным льготникам на сумму 496,2 тыс. руб., федеральным льготникам на сумму 420,0 тыс. руб.</w:t>
      </w:r>
    </w:p>
    <w:p w14:paraId="752D4498" w14:textId="77777777" w:rsidR="00D20659" w:rsidRDefault="00D20659" w:rsidP="00D20659">
      <w:pPr>
        <w:pStyle w:val="a3"/>
        <w:jc w:val="both"/>
      </w:pPr>
      <w:r>
        <w:t>Данную услугу получили 29 федеральных льготников, 40 региональных льготников.</w:t>
      </w:r>
    </w:p>
    <w:p w14:paraId="64AD7CC5" w14:textId="77777777" w:rsidR="00D20659" w:rsidRDefault="00D20659" w:rsidP="00D20659">
      <w:pPr>
        <w:pStyle w:val="a3"/>
        <w:jc w:val="both"/>
      </w:pPr>
      <w:r>
        <w:t>В целях социальной поддержки незащищенных слоев населения</w:t>
      </w:r>
    </w:p>
    <w:p w14:paraId="6E986DA7" w14:textId="77777777" w:rsidR="00D20659" w:rsidRDefault="00D20659" w:rsidP="00D20659">
      <w:pPr>
        <w:pStyle w:val="a3"/>
        <w:jc w:val="both"/>
      </w:pPr>
      <w:r>
        <w:t>57 вдовам военнослужащих компенсированы расходы по оплате жилых помещений, коммунальных и других видов услуг на сумму 843,2 тыс. руб.</w:t>
      </w:r>
    </w:p>
    <w:p w14:paraId="68B38292" w14:textId="77777777" w:rsidR="00D20659" w:rsidRDefault="00D20659" w:rsidP="00D20659">
      <w:pPr>
        <w:pStyle w:val="a3"/>
        <w:jc w:val="both"/>
      </w:pPr>
      <w:r>
        <w:t>Дополнительный вид социальной поддержки в виде талонов на бесплатный проезд на автомобильном транспорте внутриобластных междугородных маршрутов из расчета 2 поездки в месяц туда и обратно получили 1739 человек, или 49 % от общей численности граждан, имеющих на них право.</w:t>
      </w:r>
    </w:p>
    <w:p w14:paraId="49A51240" w14:textId="77777777" w:rsidR="00D20659" w:rsidRDefault="00D20659" w:rsidP="00D20659">
      <w:pPr>
        <w:pStyle w:val="a3"/>
        <w:jc w:val="both"/>
      </w:pPr>
      <w:r>
        <w:t>В течение года проводилась работа по решению вопросов организации и осуществлению деятельности по опеке и попечительству над совершеннолетними гражданами. На учет поставлено 19 человек, над которыми установлена опека, проведено 39 плановых и внеплановых проверок жилищно – бытовых условий опекаемых, представлялись интересы недееспособных в 8 судебных заседаниях, выдано 5 разрешений на сделки с имуществом недееспособных совершеннолетних граждан.</w:t>
      </w:r>
    </w:p>
    <w:p w14:paraId="5CB9FAB7" w14:textId="77777777" w:rsidR="00D20659" w:rsidRDefault="00D20659" w:rsidP="00D20659">
      <w:pPr>
        <w:pStyle w:val="a3"/>
        <w:jc w:val="both"/>
      </w:pPr>
      <w:r>
        <w:t>Работа с вынужденными переселенцами</w:t>
      </w:r>
    </w:p>
    <w:p w14:paraId="65D413AC" w14:textId="77777777" w:rsidR="00D20659" w:rsidRDefault="00D20659" w:rsidP="00D20659">
      <w:pPr>
        <w:pStyle w:val="a3"/>
        <w:jc w:val="both"/>
      </w:pPr>
      <w:r>
        <w:t>В 2014 годуАдминистрацией муниципального района проведена большая работа по приёму и размещению граждан, вынужденно покинувших территорию Украины.</w:t>
      </w:r>
    </w:p>
    <w:p w14:paraId="14039B7B" w14:textId="77777777" w:rsidR="00D20659" w:rsidRDefault="00D20659" w:rsidP="00D20659">
      <w:pPr>
        <w:pStyle w:val="a3"/>
        <w:jc w:val="both"/>
      </w:pPr>
      <w:r>
        <w:t>Количество граждан Украины, обратившихся в органы местного самоуправления района и находящихся в пункте временного размещения, на конец 2014 года составило146 человек.</w:t>
      </w:r>
    </w:p>
    <w:p w14:paraId="69708A09" w14:textId="77777777" w:rsidR="00D20659" w:rsidRDefault="00D20659" w:rsidP="00D20659">
      <w:pPr>
        <w:pStyle w:val="a3"/>
        <w:jc w:val="both"/>
      </w:pPr>
      <w:r>
        <w:t>В Администрации муниципального района была создана оперативная рабочая группа по оказанию помощи гражданам Украины:</w:t>
      </w:r>
    </w:p>
    <w:p w14:paraId="1D6C58A2" w14:textId="77777777" w:rsidR="00D20659" w:rsidRDefault="00D20659" w:rsidP="00D20659">
      <w:pPr>
        <w:pStyle w:val="a3"/>
        <w:jc w:val="both"/>
      </w:pPr>
      <w:r>
        <w:t>- оказывалась консультационная помощь при личном приёме граждан,</w:t>
      </w:r>
    </w:p>
    <w:p w14:paraId="6090FEC4" w14:textId="77777777" w:rsidR="00D20659" w:rsidRDefault="00D20659" w:rsidP="00D20659">
      <w:pPr>
        <w:pStyle w:val="a3"/>
        <w:jc w:val="both"/>
      </w:pPr>
      <w:r>
        <w:lastRenderedPageBreak/>
        <w:t>- были оформлены информационные стенды в здании Администрации района и в ПВР в д. Сосновка;</w:t>
      </w:r>
    </w:p>
    <w:p w14:paraId="358A7CB8" w14:textId="77777777" w:rsidR="00D20659" w:rsidRDefault="00D20659" w:rsidP="00D20659">
      <w:pPr>
        <w:pStyle w:val="a3"/>
        <w:jc w:val="both"/>
      </w:pPr>
      <w:r>
        <w:t>- обеспечивалось в полном объеме социально-бытовое обустройство лиц, вынужденно покинувших территорию Украины (3-х разовое горячее питание, помывка в бане, медицинский осмотр);</w:t>
      </w:r>
    </w:p>
    <w:p w14:paraId="1CDF7EAE" w14:textId="77777777" w:rsidR="00D20659" w:rsidRDefault="00D20659" w:rsidP="00D20659">
      <w:pPr>
        <w:pStyle w:val="a3"/>
        <w:jc w:val="both"/>
      </w:pPr>
      <w:r>
        <w:t>- была организована работа по сбору гуманитарной помощи от организаций, учреждений и населения района, (за отчетный период на оказание адресной социальной помощи было привлечено внебюджетных средств на общую сумму492,2 тыс.рублей, в сборе средств приняли участие27учреждений, предприятий, организаций и индивидуальных предпринимателей района и63частных лица);</w:t>
      </w:r>
    </w:p>
    <w:p w14:paraId="450B98E6" w14:textId="77777777" w:rsidR="00D20659" w:rsidRDefault="00D20659" w:rsidP="00D20659">
      <w:pPr>
        <w:pStyle w:val="a3"/>
        <w:jc w:val="both"/>
      </w:pPr>
      <w:r>
        <w:t>- дети, вынужденно покинувшие территорию Украины, посещают образовательные учреждения города. Для школьников организовано горячее питание через Новгородское региональное отделение ООО «Российский Красный Крест»;</w:t>
      </w:r>
    </w:p>
    <w:p w14:paraId="68F59887" w14:textId="77777777" w:rsidR="00D20659" w:rsidRDefault="00D20659" w:rsidP="00D20659">
      <w:pPr>
        <w:pStyle w:val="a3"/>
        <w:jc w:val="both"/>
      </w:pPr>
      <w:r>
        <w:t>- было организовано взаимодействие с региональным благотворительным общественным Фондом содействия духовному развитию общества «Предание» по обеспечению лекарственными препаратами и средствами личной гигиены граждан Украины, находящихся в ПВР, на общую сумму68,5 тыс. рублей.</w:t>
      </w:r>
    </w:p>
    <w:p w14:paraId="30E95F3E" w14:textId="77777777" w:rsidR="00D20659" w:rsidRDefault="00D20659" w:rsidP="00D20659">
      <w:pPr>
        <w:pStyle w:val="a3"/>
        <w:jc w:val="both"/>
      </w:pPr>
      <w:r>
        <w:t>Из 59 человек, прибывших в ПВР, на территории муниципального района осталось проживать22 человека, трудоспособные граждане трудоустроены, семьям предоставлены муниципальные жилые помещения по договорам безвозмездного пользования.</w:t>
      </w:r>
    </w:p>
    <w:p w14:paraId="03F78C18" w14:textId="77777777" w:rsidR="00D20659" w:rsidRDefault="00D20659" w:rsidP="00D20659">
      <w:pPr>
        <w:pStyle w:val="a3"/>
        <w:jc w:val="both"/>
      </w:pPr>
      <w:r>
        <w:t>В муниципальном районе фактов социальной напряженности со стороны местного населения или граждан, вынужденно покинувших территорию Украины, не зарегистрировано.</w:t>
      </w:r>
    </w:p>
    <w:p w14:paraId="4AC61B88" w14:textId="77777777" w:rsidR="00D20659" w:rsidRDefault="00D20659" w:rsidP="00D20659">
      <w:pPr>
        <w:pStyle w:val="a3"/>
        <w:jc w:val="both"/>
      </w:pPr>
      <w:r>
        <w:t>Охрана труда</w:t>
      </w:r>
    </w:p>
    <w:p w14:paraId="2D1B0DB2" w14:textId="77777777" w:rsidR="00D20659" w:rsidRDefault="00D20659" w:rsidP="00D20659">
      <w:pPr>
        <w:pStyle w:val="a3"/>
        <w:jc w:val="both"/>
      </w:pPr>
      <w:r>
        <w:t>Продолжалось выполнение отдельных государственных полномочий в области охраны труда:</w:t>
      </w:r>
    </w:p>
    <w:p w14:paraId="01E91E9D" w14:textId="77777777" w:rsidR="00D20659" w:rsidRDefault="00D20659" w:rsidP="00D20659">
      <w:pPr>
        <w:pStyle w:val="a3"/>
        <w:jc w:val="both"/>
      </w:pPr>
      <w:r>
        <w:t>- постоянно оказывалась методическая помощь руководителям предприятий, специалистам по охране труда и отдельным гражданам, проведено 2 совещания по охране труда со специалистами служб охраны труда и один семинар с руководителями;</w:t>
      </w:r>
    </w:p>
    <w:p w14:paraId="6748224F" w14:textId="77777777" w:rsidR="00D20659" w:rsidRDefault="00D20659" w:rsidP="00D20659">
      <w:pPr>
        <w:pStyle w:val="a3"/>
        <w:jc w:val="both"/>
      </w:pPr>
      <w:r>
        <w:t>- проведена уведомительная регистрация 17-ти коллективных договоров и дополнительных соглашений, заключенных между работниками и работодателями;</w:t>
      </w:r>
    </w:p>
    <w:p w14:paraId="55591029" w14:textId="77777777" w:rsidR="00D20659" w:rsidRDefault="00D20659" w:rsidP="00D20659">
      <w:pPr>
        <w:pStyle w:val="a3"/>
        <w:jc w:val="both"/>
      </w:pPr>
      <w:r>
        <w:t>- проверено исполнение коллективных договоров в 12-ти организациях района;</w:t>
      </w:r>
    </w:p>
    <w:p w14:paraId="54CDCF1B" w14:textId="77777777" w:rsidR="00D20659" w:rsidRDefault="00D20659" w:rsidP="00D20659">
      <w:pPr>
        <w:pStyle w:val="a3"/>
        <w:jc w:val="both"/>
      </w:pPr>
      <w:r>
        <w:t>- осуществлялся мониторинг состояния производственного травматизма, условий охраны труда ;</w:t>
      </w:r>
    </w:p>
    <w:p w14:paraId="768F3352" w14:textId="77777777" w:rsidR="00D20659" w:rsidRDefault="00D20659" w:rsidP="00D20659">
      <w:pPr>
        <w:pStyle w:val="a3"/>
        <w:jc w:val="both"/>
      </w:pPr>
      <w:r>
        <w:t>- организовано обучение 20-ти руководителей и специалистов организаций по охране труда.</w:t>
      </w:r>
    </w:p>
    <w:p w14:paraId="6EB0BBEF" w14:textId="77777777" w:rsidR="00D20659" w:rsidRDefault="00D20659" w:rsidP="00D20659">
      <w:pPr>
        <w:pStyle w:val="a3"/>
        <w:jc w:val="both"/>
      </w:pPr>
      <w:r>
        <w:t>Образование</w:t>
      </w:r>
    </w:p>
    <w:p w14:paraId="0D26B670" w14:textId="77777777" w:rsidR="00D20659" w:rsidRDefault="00D20659" w:rsidP="00D20659">
      <w:pPr>
        <w:pStyle w:val="a3"/>
        <w:jc w:val="both"/>
      </w:pPr>
      <w:r>
        <w:lastRenderedPageBreak/>
        <w:t>В число наиболее актуальных задач, стоящих перед Администрацией района в сфере защиты прав детей-сирот и детей, оставшихся без попечения родителей, входит задача по защите конституционных прав несовершеннолетних граждан; обеспечение жильем детей-сирот и детей, оставшихся без попечения родителей.</w:t>
      </w:r>
    </w:p>
    <w:p w14:paraId="2131AED8" w14:textId="77777777" w:rsidR="00D20659" w:rsidRDefault="00D20659" w:rsidP="00D20659">
      <w:pPr>
        <w:pStyle w:val="a3"/>
        <w:jc w:val="both"/>
      </w:pPr>
      <w:r>
        <w:t>На территории Солецкого муниципального района за 2014 год выявлено 8 детей-сирот и детей, оставшихся без попечения родителей, из них устроено в семьи граждан, проживающих на территории Солецкого муниципального района 7 детей-сирот и детей, оставшихся без попечения родителей (1 направлен в государственное учреждение для детей-сирот и детей, оставшихся без попечения родителей).</w:t>
      </w:r>
    </w:p>
    <w:p w14:paraId="0A0D6B3D" w14:textId="77777777" w:rsidR="00D20659" w:rsidRDefault="00D20659" w:rsidP="00D20659">
      <w:pPr>
        <w:pStyle w:val="a3"/>
        <w:jc w:val="both"/>
      </w:pPr>
      <w:r>
        <w:t>Принято в приемные семьи граждан, проживающих на территории Солецкого муниципального района 16 детей, оставшихся без попечения родителей, выявленных на территории других районов Новгородской области.</w:t>
      </w:r>
    </w:p>
    <w:p w14:paraId="3FD7C3AC" w14:textId="77777777" w:rsidR="00D20659" w:rsidRDefault="00D20659" w:rsidP="00D20659">
      <w:pPr>
        <w:pStyle w:val="a3"/>
        <w:jc w:val="both"/>
      </w:pPr>
      <w:r>
        <w:t>Таким образом на территории района проживают 133 ребенка из числа детей- сирот и детей, оставшихся без попечения родителей, в том числе в семьях опекунов – 33, в приемных семьях – 80 детей. Всего на территории района проживают 52 приемных семьи.</w:t>
      </w:r>
    </w:p>
    <w:p w14:paraId="537A8662" w14:textId="77777777" w:rsidR="00D20659" w:rsidRDefault="00D20659" w:rsidP="00D20659">
      <w:pPr>
        <w:pStyle w:val="a3"/>
        <w:jc w:val="both"/>
      </w:pPr>
      <w:r>
        <w:t>В 20014 году на приобретение жилья для детей- сирот было выделено 8535,1 тыс. рублей для покупки 8 квартир. На вторичном рынке приобретено 10 квартир, т.е. выполнено 10 решений суда из 11. По оставшемуся решению суда предоставлена отсрочка его выполнения.</w:t>
      </w:r>
    </w:p>
    <w:p w14:paraId="1E8242D5" w14:textId="77777777" w:rsidR="00D20659" w:rsidRDefault="00D20659" w:rsidP="00D20659">
      <w:pPr>
        <w:pStyle w:val="a3"/>
        <w:jc w:val="both"/>
      </w:pPr>
      <w:r>
        <w:t>В полном объеме выполняются полномочия по назначению и выплате компенсации части родительской платы за содержание ребенка в образовательной организации, реализующей общеобразовательную программу дошкольного образования.</w:t>
      </w:r>
    </w:p>
    <w:p w14:paraId="064AA812" w14:textId="77777777" w:rsidR="00D20659" w:rsidRDefault="00D20659" w:rsidP="00D20659">
      <w:pPr>
        <w:pStyle w:val="a3"/>
        <w:jc w:val="both"/>
      </w:pPr>
      <w:r>
        <w:t>На 2014 год в районе установлена родительская плата в размере 65 рублей в день, для родителей (законных представителей), имеющих трех и более несовершеннолетних детей – 32,5 рублей в день, для родителей (законных представителей), имеющих детей с ограниченными возможностями здоровья – 20 ,5 рублей в день. 386 родителей получают компенсацию части родительской платы за 1,2, 3 ребенка, посещающих детские дошкольные учреждения. На эти цели израсходовано 817 тыс. руб.</w:t>
      </w:r>
    </w:p>
    <w:p w14:paraId="791E60F9" w14:textId="77777777" w:rsidR="00D20659" w:rsidRDefault="00D20659" w:rsidP="00D20659">
      <w:pPr>
        <w:pStyle w:val="a3"/>
        <w:jc w:val="both"/>
      </w:pPr>
      <w:r>
        <w:t>В 2014 году 314 детей получили социальную поддержку на обеспечение питанием;</w:t>
      </w:r>
    </w:p>
    <w:p w14:paraId="1D7B37A1" w14:textId="77777777" w:rsidR="00D20659" w:rsidRDefault="00D20659" w:rsidP="00D20659">
      <w:pPr>
        <w:pStyle w:val="a3"/>
        <w:jc w:val="both"/>
      </w:pPr>
      <w:r>
        <w:t>-110 первоклассников получали бесплатное молоко;</w:t>
      </w:r>
    </w:p>
    <w:p w14:paraId="1B11E90B" w14:textId="77777777" w:rsidR="00D20659" w:rsidRDefault="00D20659" w:rsidP="00D20659">
      <w:pPr>
        <w:pStyle w:val="a3"/>
        <w:jc w:val="both"/>
      </w:pPr>
      <w:r>
        <w:t>-167 школьников подвозятся школьными автобусами к месту учебы и обратно;</w:t>
      </w:r>
    </w:p>
    <w:p w14:paraId="1925FE66" w14:textId="77777777" w:rsidR="00D20659" w:rsidRDefault="00D20659" w:rsidP="00D20659">
      <w:pPr>
        <w:pStyle w:val="a3"/>
        <w:jc w:val="both"/>
      </w:pPr>
      <w:r>
        <w:t>-13 родителей получили 30% компенсацию родительской платы за присмотр и уход в детских садах как малообеспеченные граждане.</w:t>
      </w:r>
    </w:p>
    <w:p w14:paraId="619D59C2" w14:textId="77777777" w:rsidR="00D20659" w:rsidRDefault="00D20659" w:rsidP="00D20659">
      <w:pPr>
        <w:pStyle w:val="a3"/>
        <w:jc w:val="both"/>
      </w:pPr>
      <w:r>
        <w:t>Ежемесячно 57 педагогов получают вознаграждения за выполнение функций классного руководителя.</w:t>
      </w:r>
    </w:p>
    <w:p w14:paraId="6C8944FC" w14:textId="77777777" w:rsidR="00D20659" w:rsidRDefault="00D20659" w:rsidP="00D20659">
      <w:pPr>
        <w:pStyle w:val="a3"/>
        <w:jc w:val="both"/>
      </w:pPr>
      <w:r>
        <w:t>Во исполнение указов Президента Российской федерации от 7 мая 2012 года №597 «О мерах по реализации государственной социальной политики», от 1 июня 2012 года №761 «О национальной стратегии действий в интересах детей на 2012-2017 годы», № 599 «О мерах по реализации государственной политики в области образования и науки»:</w:t>
      </w:r>
    </w:p>
    <w:p w14:paraId="69286BC2" w14:textId="77777777" w:rsidR="00D20659" w:rsidRDefault="00D20659" w:rsidP="00D20659">
      <w:pPr>
        <w:pStyle w:val="a3"/>
        <w:jc w:val="both"/>
      </w:pPr>
      <w:r>
        <w:lastRenderedPageBreak/>
        <w:t>В 4 муниципальных дошкольных образовательных учреждениях и 3-х их филиалах занимается 515 воспитанников. Доля детей в возрасте от 3 до 7 лет, получающих дошкольную образовательную услугу в 2014 году, составила 100%. С 42% до 49% по сравнению с 2013 годом увеличилась доля детей раннего возраста от 1 года до 3 лет, охваченных услугами дошкольного образования.</w:t>
      </w:r>
    </w:p>
    <w:p w14:paraId="4EBAE730" w14:textId="77777777" w:rsidR="00D20659" w:rsidRDefault="00D20659" w:rsidP="00D20659">
      <w:pPr>
        <w:pStyle w:val="a3"/>
        <w:jc w:val="both"/>
      </w:pPr>
      <w:r>
        <w:t>В районе отсутствует очередь в дошкольные образовательные учреждения. В 2014 году в районе введена в действие и успешно функционирует автоматизированная информационная система, обеспечивающая прием заявлений, постановку на учет и зачисление детей в дошкольные образовательные организации (электронная очередь), позволяющая родителям оформить ребенка в детский сад, не выходя из дома, с помощью информационно-коммуникационной сети Интернет.</w:t>
      </w:r>
    </w:p>
    <w:p w14:paraId="734403FC" w14:textId="77777777" w:rsidR="00D20659" w:rsidRDefault="00D20659" w:rsidP="00D20659">
      <w:pPr>
        <w:pStyle w:val="a3"/>
        <w:jc w:val="both"/>
      </w:pPr>
      <w:r>
        <w:t>Средняя заработная плата педагогических работников дошкольных образовательных учреждений составила 27193 рубля (план 27193 рубля);</w:t>
      </w:r>
    </w:p>
    <w:p w14:paraId="1359DBCD" w14:textId="77777777" w:rsidR="00D20659" w:rsidRDefault="00D20659" w:rsidP="00D20659">
      <w:pPr>
        <w:pStyle w:val="a3"/>
        <w:jc w:val="both"/>
      </w:pPr>
      <w:r>
        <w:t>средняя заработная плата педагогических работников общеобразовательных учреждений составила 26400 рублей (план 26400 рублей);</w:t>
      </w:r>
    </w:p>
    <w:p w14:paraId="795207AF" w14:textId="77777777" w:rsidR="00D20659" w:rsidRDefault="00D20659" w:rsidP="00D20659">
      <w:pPr>
        <w:pStyle w:val="a3"/>
        <w:jc w:val="both"/>
      </w:pPr>
      <w:r>
        <w:t>средняя заработная плата педагогов дополнительного образования составила 18943 рубля (план 18943).</w:t>
      </w:r>
    </w:p>
    <w:p w14:paraId="1E79D79E" w14:textId="77777777" w:rsidR="000365E1" w:rsidRDefault="000365E1"/>
    <w:sectPr w:rsidR="000365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659"/>
    <w:rsid w:val="000365E1"/>
    <w:rsid w:val="00D206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658A1"/>
  <w15:chartTrackingRefBased/>
  <w15:docId w15:val="{94C4266D-53FD-4348-808B-EB1C57110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206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06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76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8255</Words>
  <Characters>47057</Characters>
  <Application>Microsoft Office Word</Application>
  <DocSecurity>0</DocSecurity>
  <Lines>392</Lines>
  <Paragraphs>110</Paragraphs>
  <ScaleCrop>false</ScaleCrop>
  <Company/>
  <LinksUpToDate>false</LinksUpToDate>
  <CharactersWithSpaces>55202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yoshi</dc:creator>
  <cp:keywords/>
  <dc:description/>
  <cp:lastModifiedBy>yoshi</cp:lastModifiedBy>
  <cp:revision>1</cp:revision>
  <dcterms:created xsi:type="dcterms:W3CDTF">2021-02-20T06:18:00Z</dcterms:created>
  <dcterms:modified xsi:type="dcterms:W3CDTF">2021-02-20T06:19:00Z</dcterms:modified>
</cp:coreProperties>
</file>