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D9459" w14:textId="77777777" w:rsidR="00232B67" w:rsidRDefault="00232B67" w:rsidP="00232B67">
      <w:pPr>
        <w:pStyle w:val="a3"/>
        <w:jc w:val="center"/>
      </w:pPr>
      <w:r>
        <w:rPr>
          <w:rStyle w:val="a4"/>
        </w:rPr>
        <w:t>Отчет Главы Солецкого муниципального района о результатах своей деятельности и деятельности Администрации за 2015 год</w:t>
      </w:r>
    </w:p>
    <w:p w14:paraId="3360C9EA" w14:textId="77777777" w:rsidR="00232B67" w:rsidRDefault="00232B67" w:rsidP="00232B67">
      <w:pPr>
        <w:pStyle w:val="a3"/>
        <w:jc w:val="both"/>
      </w:pPr>
      <w:r>
        <w:t>В рамках своего доклада мне бы хотелось остановиться на основных показателях социально-экономического развития Солецкого муниципального района за прошедший год, деятельности Администрации района по исполнению собственных полномочий по решению вопросов местного значения в соответствии со 131 федеральным Законом, полномочий, переданных областными законами Новгородской области органам местного самоуправления, а так же о предпринимаемых мерах и достигнутых результатах по реализации на территории нашего района «майских» Указов Президента Российской Федерации.</w:t>
      </w:r>
    </w:p>
    <w:p w14:paraId="232ED699" w14:textId="77777777" w:rsidR="00232B67" w:rsidRDefault="00232B67" w:rsidP="00232B67">
      <w:pPr>
        <w:pStyle w:val="a3"/>
        <w:jc w:val="both"/>
      </w:pPr>
      <w:r>
        <w:t>В отчетном периоде на развитии района не могли не отразиться непростые явления в экономике, но ряд важнейших показателей социально-экономического развития сохранили положительную динамику, это:</w:t>
      </w:r>
    </w:p>
    <w:p w14:paraId="56EB7516" w14:textId="77777777" w:rsidR="00232B67" w:rsidRDefault="00232B67" w:rsidP="00232B67">
      <w:pPr>
        <w:pStyle w:val="a3"/>
        <w:jc w:val="both"/>
      </w:pPr>
      <w:r>
        <w:t>рост промышленного производства по обрабатывающим производствам;</w:t>
      </w:r>
    </w:p>
    <w:p w14:paraId="21F7AE1A" w14:textId="77777777" w:rsidR="00232B67" w:rsidRDefault="00232B67" w:rsidP="00232B67">
      <w:pPr>
        <w:pStyle w:val="a3"/>
        <w:jc w:val="both"/>
      </w:pPr>
      <w:r>
        <w:t>рост производства продукции сельского хозяйства;</w:t>
      </w:r>
    </w:p>
    <w:p w14:paraId="35DEDE82" w14:textId="77777777" w:rsidR="00232B67" w:rsidRDefault="00232B67" w:rsidP="00232B67">
      <w:pPr>
        <w:pStyle w:val="a3"/>
        <w:jc w:val="both"/>
      </w:pPr>
      <w:r>
        <w:t>рост заработной платы по крупным и средним организациям;</w:t>
      </w:r>
    </w:p>
    <w:p w14:paraId="420AEA82" w14:textId="77777777" w:rsidR="00232B67" w:rsidRDefault="00232B67" w:rsidP="00232B67">
      <w:pPr>
        <w:pStyle w:val="a3"/>
        <w:jc w:val="both"/>
      </w:pPr>
      <w:r>
        <w:t>снижение естественной убыли населения района.</w:t>
      </w:r>
    </w:p>
    <w:p w14:paraId="37D3496E" w14:textId="77777777" w:rsidR="00232B67" w:rsidRDefault="00232B67" w:rsidP="00232B67">
      <w:pPr>
        <w:pStyle w:val="a3"/>
        <w:jc w:val="both"/>
      </w:pPr>
      <w:r>
        <w:t>ВРП</w:t>
      </w:r>
    </w:p>
    <w:p w14:paraId="3FB4D063" w14:textId="77777777" w:rsidR="00232B67" w:rsidRDefault="00232B67" w:rsidP="00232B67">
      <w:pPr>
        <w:pStyle w:val="a3"/>
        <w:jc w:val="both"/>
      </w:pPr>
      <w:r>
        <w:t>Одним из наиболее важных показателей экономического развития являетсяобъем валового регионального продукта. Объем валового регионального продукта Солецкого муниципального района в действующих ценах в 2015 году по оценке составил 1481 млн. рублей с темпом роста к 2014 году 103,5% (в 2014 год - 1431 млн. рублей, темп роста – 103,4%).</w:t>
      </w:r>
    </w:p>
    <w:p w14:paraId="16AB2E20" w14:textId="77777777" w:rsidR="00232B67" w:rsidRDefault="00232B67" w:rsidP="00232B67">
      <w:pPr>
        <w:pStyle w:val="a3"/>
        <w:jc w:val="both"/>
      </w:pPr>
      <w:r>
        <w:t>Вклад района в ВРП области составил 0,7%- это 12 место по субъекту.</w:t>
      </w:r>
    </w:p>
    <w:p w14:paraId="40153207" w14:textId="77777777" w:rsidR="00232B67" w:rsidRDefault="00232B67" w:rsidP="00232B67">
      <w:pPr>
        <w:pStyle w:val="a3"/>
        <w:jc w:val="both"/>
      </w:pPr>
      <w:r>
        <w:t>Объем ВРП на душу населения в отчётном периоде составил 103,7 тыс. рублей (2014 год- 100 тыс. рублей).</w:t>
      </w:r>
    </w:p>
    <w:p w14:paraId="082D1D6C" w14:textId="77777777" w:rsidR="00232B67" w:rsidRDefault="00232B67" w:rsidP="00232B67">
      <w:pPr>
        <w:pStyle w:val="a3"/>
        <w:jc w:val="both"/>
      </w:pPr>
      <w:r>
        <w:t>Бюджет</w:t>
      </w:r>
    </w:p>
    <w:p w14:paraId="45CE7AC5" w14:textId="77777777" w:rsidR="00232B67" w:rsidRDefault="00232B67" w:rsidP="00232B67">
      <w:pPr>
        <w:pStyle w:val="a3"/>
        <w:jc w:val="both"/>
      </w:pPr>
      <w:r>
        <w:t>Доходы консолидированного бюджета Солецкого муниципального района за 2015 год составили 305,7 млн. рублей.</w:t>
      </w:r>
    </w:p>
    <w:p w14:paraId="1D48BCCC" w14:textId="77777777" w:rsidR="00232B67" w:rsidRDefault="00232B67" w:rsidP="00232B67">
      <w:pPr>
        <w:pStyle w:val="a3"/>
        <w:jc w:val="both"/>
      </w:pPr>
      <w:r>
        <w:t>Налоговые и неналоговые доходы в целом поступили в сумме 109,3 млн. рублей. К уровню 2014 года общий объем налоговых и неналоговых доходов увеличился на 10,4 млн. рублей или на 110,5%.</w:t>
      </w:r>
    </w:p>
    <w:p w14:paraId="0A7FA0CD" w14:textId="77777777" w:rsidR="00232B67" w:rsidRDefault="00232B67" w:rsidP="00232B67">
      <w:pPr>
        <w:pStyle w:val="a3"/>
        <w:jc w:val="both"/>
      </w:pPr>
      <w:r>
        <w:t>Безвозмездные поступления в доходах консолидированного бюджета муниципального района составляют 64,3 % или 196,5 млн. рублей.</w:t>
      </w:r>
    </w:p>
    <w:p w14:paraId="5D487EE9" w14:textId="77777777" w:rsidR="00232B67" w:rsidRDefault="00232B67" w:rsidP="00232B67">
      <w:pPr>
        <w:pStyle w:val="a3"/>
        <w:jc w:val="both"/>
      </w:pPr>
      <w:r>
        <w:t xml:space="preserve">Администрацией муниципального района разработан и утвержден План мероприятий по увеличению доходов, оптимизации расходов консолидированного бюджета Солецкого </w:t>
      </w:r>
      <w:r>
        <w:lastRenderedPageBreak/>
        <w:t>муниципального района и совершенствованию долговой политики муниципального района на 2014-2016 годы. Проводилась работа по обеспечению выполнения мероприятий Плана.</w:t>
      </w:r>
    </w:p>
    <w:p w14:paraId="41399174" w14:textId="77777777" w:rsidR="00232B67" w:rsidRDefault="00232B67" w:rsidP="00232B67">
      <w:pPr>
        <w:pStyle w:val="a3"/>
        <w:jc w:val="both"/>
      </w:pPr>
      <w:r>
        <w:t>В 2015 году организовано и проведено 4 заседания комиссии по легализации «теневой» заработной платы и выработке предложений по мобилизации доходов бюджета муниципального района. По вопросу сокращения задолженности по платежам в бюджет, в том числе по налогу на доходы физических лиц и в государственные внебюджетные фонды, рассмотрена платежная дисциплина 50 плательщиков, по вопросу увеличения размера средней заработной платы - 9 налогоплательщиков.</w:t>
      </w:r>
    </w:p>
    <w:p w14:paraId="588DDCB1" w14:textId="77777777" w:rsidR="00232B67" w:rsidRDefault="00232B67" w:rsidP="00232B67">
      <w:pPr>
        <w:pStyle w:val="a3"/>
        <w:jc w:val="both"/>
      </w:pPr>
      <w:r>
        <w:t>Расходы консолидированного бюджета Солецкого муниципального района в 2015 году составили 303,3 млн. рублей, из них на решение вопросов местного значения направлено 164,0 млн. рублей или 54,1% от общего объема расходов. Это на 6,5 млн. рублей больше, чем в 2014 году.</w:t>
      </w:r>
    </w:p>
    <w:p w14:paraId="55584C10" w14:textId="77777777" w:rsidR="00232B67" w:rsidRDefault="00232B67" w:rsidP="00232B67">
      <w:pPr>
        <w:pStyle w:val="a3"/>
        <w:jc w:val="both"/>
      </w:pPr>
      <w:r>
        <w:t>В течение 2015 года муниципальные учреждения не имели просроченной задолженности по заработной плате работников муниципальных учреждений.</w:t>
      </w:r>
    </w:p>
    <w:p w14:paraId="376AF2E1" w14:textId="77777777" w:rsidR="00232B67" w:rsidRDefault="00232B67" w:rsidP="00232B67">
      <w:pPr>
        <w:pStyle w:val="a3"/>
        <w:jc w:val="both"/>
      </w:pPr>
      <w:r>
        <w:t>Темп роста промышленного производства</w:t>
      </w:r>
    </w:p>
    <w:p w14:paraId="1CF47F40" w14:textId="77777777" w:rsidR="00232B67" w:rsidRDefault="00232B67" w:rsidP="00232B67">
      <w:pPr>
        <w:pStyle w:val="a3"/>
        <w:jc w:val="both"/>
      </w:pPr>
      <w:r>
        <w:t>Обрабатывающая отрасль промышленности в районе представленамалымипредприятиями электронной, пищевой и деревообрабатывающей промышленности.</w:t>
      </w:r>
    </w:p>
    <w:p w14:paraId="6AC28819" w14:textId="77777777" w:rsidR="00232B67" w:rsidRDefault="00232B67" w:rsidP="00232B67">
      <w:pPr>
        <w:pStyle w:val="a3"/>
        <w:jc w:val="both"/>
      </w:pPr>
      <w:r>
        <w:t>В отчетном году доля пищевой промышленности (ООО «Сольцы-хлеб», ООО «Альянс», ЗАО «Кондитер») в общем объеме отрасли составила 32%. С развитием конкуренции и приходом в район торговых сетей возникли трудности с реализацией выпускаемой продукции. В результате в целом по отрасли падение объемов составило 29,1 %. Сокращено производство в натуральном выражении хлебобулочных изделий на 11,0%, кондитерских изделий - на 63,2 %, минеральной воды – на 73,9 %.</w:t>
      </w:r>
    </w:p>
    <w:p w14:paraId="43EC1CB8" w14:textId="77777777" w:rsidR="00232B67" w:rsidRDefault="00232B67" w:rsidP="00232B67">
      <w:pPr>
        <w:pStyle w:val="a3"/>
        <w:jc w:val="both"/>
      </w:pPr>
      <w:r>
        <w:t>В связи с ростом заказов в электронной промышленности объем производства и отгрузки в целом по отрасли возрос на 36,3 %. В ООО «Эллипс» и ООО «Метеор» рост выпуска продукции составил соответственно 155 и 170 %.</w:t>
      </w:r>
    </w:p>
    <w:p w14:paraId="54169F6D" w14:textId="77777777" w:rsidR="00232B67" w:rsidRDefault="00232B67" w:rsidP="00232B67">
      <w:pPr>
        <w:pStyle w:val="a3"/>
        <w:jc w:val="both"/>
      </w:pPr>
      <w:r>
        <w:t>В целом по району объем товаров отгруженных по обрабатывающим производствам составил 142,7 млн.руб. или 104,1 % к уровню 2014 года.</w:t>
      </w:r>
    </w:p>
    <w:p w14:paraId="02EEF79C" w14:textId="77777777" w:rsidR="00232B67" w:rsidRDefault="00232B67" w:rsidP="00232B67">
      <w:pPr>
        <w:pStyle w:val="a3"/>
        <w:jc w:val="both"/>
      </w:pPr>
      <w:r>
        <w:t>Торговля</w:t>
      </w:r>
    </w:p>
    <w:p w14:paraId="249DDB70" w14:textId="77777777" w:rsidR="00232B67" w:rsidRDefault="00232B67" w:rsidP="00232B67">
      <w:pPr>
        <w:pStyle w:val="a3"/>
        <w:jc w:val="both"/>
      </w:pPr>
      <w:r>
        <w:t>Сеть предприятий торговли включает 155 торговых объектов. В сфере торговли на территории района работают 20 юридических лиц, 104 индивидуальных предпринимателя.</w:t>
      </w:r>
    </w:p>
    <w:p w14:paraId="56F82145" w14:textId="77777777" w:rsidR="00232B67" w:rsidRDefault="00232B67" w:rsidP="00232B67">
      <w:pPr>
        <w:pStyle w:val="a3"/>
        <w:jc w:val="both"/>
      </w:pPr>
      <w:r>
        <w:t>Торговая площадь по состоянию на 01.01.2016 года составила 8350,5 кв.м. Обеспеченность торговыми площадями на 1000 жителей составила 584,7 кв. м.(норматив – 406 кв.м)</w:t>
      </w:r>
    </w:p>
    <w:p w14:paraId="08212CC9" w14:textId="77777777" w:rsidR="00232B67" w:rsidRDefault="00232B67" w:rsidP="00232B67">
      <w:pPr>
        <w:pStyle w:val="a3"/>
        <w:jc w:val="both"/>
      </w:pPr>
      <w:r>
        <w:t>Оборот розничной торговли за 2015 год составил 1554,8 млн. руб., темп роста 91,5 %. Товарооборот на душу населения 109,6 тыс. руб., темп роста 92,4%</w:t>
      </w:r>
    </w:p>
    <w:p w14:paraId="7BBFD0E4" w14:textId="77777777" w:rsidR="00232B67" w:rsidRDefault="00232B67" w:rsidP="00232B67">
      <w:pPr>
        <w:pStyle w:val="a3"/>
        <w:jc w:val="both"/>
      </w:pPr>
      <w:r>
        <w:t>В отчетном году оборот розничной торговли на 87,7% формировался торгующими организациями, доля продажи на розничном рынке и ярмарках составила 12,3%.</w:t>
      </w:r>
    </w:p>
    <w:p w14:paraId="08BDABAD" w14:textId="77777777" w:rsidR="00232B67" w:rsidRDefault="00232B67" w:rsidP="00232B67">
      <w:pPr>
        <w:pStyle w:val="a3"/>
        <w:jc w:val="both"/>
      </w:pPr>
      <w:r>
        <w:lastRenderedPageBreak/>
        <w:t>В структуре товарооборота розничной торговли удельный вес пищевых продуктов, включая напитки, и табачных изделий составил 52,6 %, непродовольственных товаров – 47,4 % .</w:t>
      </w:r>
    </w:p>
    <w:p w14:paraId="6F6FAE3D" w14:textId="77777777" w:rsidR="00232B67" w:rsidRDefault="00232B67" w:rsidP="00232B67">
      <w:pPr>
        <w:pStyle w:val="a3"/>
        <w:jc w:val="both"/>
      </w:pPr>
      <w:r>
        <w:t>Организациями общественного питания реализовано продукции на 43,5 млн. руб., темп роста 95,5%. Удельный вес района в общественном питании области составил 0,9 %, что соответствует 2014 году.</w:t>
      </w:r>
    </w:p>
    <w:p w14:paraId="2A7C4250" w14:textId="77777777" w:rsidR="00232B67" w:rsidRDefault="00232B67" w:rsidP="00232B67">
      <w:pPr>
        <w:pStyle w:val="a3"/>
        <w:jc w:val="both"/>
      </w:pPr>
      <w:r>
        <w:t>Системой потребительской кооперации района реализовано товаров на сумму 227,4 млн.руб., что составило 14,6 % от общего объема оборота розничной торговли. Оборот общественного питания Солецкого райпо составил 34,3 млн. руб., в т.ч. продукции собственного производства реализовано на сумму 21,0 млн. руб. Солецкое потребительское общество в сложных условиях сохранило основную сеть стационарных магазинов на селе и численность работников (247 чел., снижение численности всего на 2 человека).</w:t>
      </w:r>
    </w:p>
    <w:p w14:paraId="7C08BD1E" w14:textId="77777777" w:rsidR="00232B67" w:rsidRDefault="00232B67" w:rsidP="00232B67">
      <w:pPr>
        <w:pStyle w:val="a3"/>
        <w:jc w:val="both"/>
      </w:pPr>
      <w:r>
        <w:t>Темпы роста зарплаты</w:t>
      </w:r>
    </w:p>
    <w:p w14:paraId="764C21BB" w14:textId="77777777" w:rsidR="00232B67" w:rsidRDefault="00232B67" w:rsidP="00232B67">
      <w:pPr>
        <w:pStyle w:val="a3"/>
        <w:jc w:val="both"/>
      </w:pPr>
      <w:r>
        <w:t>Средняя заработная плата по району за 2015 год возросла по сравнению с 2014 годом на 0,9 %, составив 21289,4 руб. (17 место по области).</w:t>
      </w:r>
    </w:p>
    <w:p w14:paraId="61B6EA42" w14:textId="77777777" w:rsidR="00232B67" w:rsidRDefault="00232B67" w:rsidP="00232B67">
      <w:pPr>
        <w:pStyle w:val="a3"/>
        <w:jc w:val="both"/>
      </w:pPr>
      <w:r>
        <w:t>Среднемесячная заработная плата в сельском хозяйстве в 2015 году увеличилась на 24,9 процента к уровню прошлого года и составила 20227 рублей (118,4 процента к плановому заданию).</w:t>
      </w:r>
    </w:p>
    <w:p w14:paraId="4145D266" w14:textId="77777777" w:rsidR="00232B67" w:rsidRDefault="00232B67" w:rsidP="00232B67">
      <w:pPr>
        <w:pStyle w:val="a3"/>
        <w:jc w:val="both"/>
      </w:pPr>
      <w:r>
        <w:t>В сфере образования средняя заработная плата составила:</w:t>
      </w:r>
    </w:p>
    <w:p w14:paraId="2EA56687" w14:textId="77777777" w:rsidR="00232B67" w:rsidRDefault="00232B67" w:rsidP="00232B67">
      <w:pPr>
        <w:pStyle w:val="a3"/>
        <w:jc w:val="both"/>
      </w:pPr>
      <w:r>
        <w:t>- педагогических работников дошкольных образовательных учреждений 25614 рубля (план 25614 рубля);</w:t>
      </w:r>
    </w:p>
    <w:p w14:paraId="1A5B09DC" w14:textId="77777777" w:rsidR="00232B67" w:rsidRDefault="00232B67" w:rsidP="00232B67">
      <w:pPr>
        <w:pStyle w:val="a3"/>
        <w:jc w:val="both"/>
      </w:pPr>
      <w:r>
        <w:t>- педагогических работников общеобразовательных учреждений составила 26322 рублей (план 26322 рублей);</w:t>
      </w:r>
    </w:p>
    <w:p w14:paraId="3195F4F8" w14:textId="77777777" w:rsidR="00232B67" w:rsidRDefault="00232B67" w:rsidP="00232B67">
      <w:pPr>
        <w:pStyle w:val="a3"/>
        <w:jc w:val="both"/>
      </w:pPr>
      <w:r>
        <w:t>- педагогов дополнительного образования составила 18948 рубля (план 18948 рублей).</w:t>
      </w:r>
    </w:p>
    <w:p w14:paraId="60E3A2D6" w14:textId="77777777" w:rsidR="00232B67" w:rsidRDefault="00232B67" w:rsidP="00232B67">
      <w:pPr>
        <w:pStyle w:val="a3"/>
        <w:jc w:val="both"/>
      </w:pPr>
      <w:r>
        <w:t>Средняя заработная плата работников культуры в 2015 году составила -16937,73 руб. в Детской школе искусств - 22054,19 руб. В целом по отрасли</w:t>
      </w:r>
    </w:p>
    <w:p w14:paraId="17EAD64B" w14:textId="77777777" w:rsidR="00232B67" w:rsidRDefault="00232B67" w:rsidP="00232B67">
      <w:pPr>
        <w:pStyle w:val="a3"/>
        <w:jc w:val="both"/>
      </w:pPr>
      <w:r>
        <w:t>средняя заработная плата составила 17694,07 руб.</w:t>
      </w:r>
    </w:p>
    <w:p w14:paraId="272BB9F7" w14:textId="77777777" w:rsidR="00232B67" w:rsidRDefault="00232B67" w:rsidP="00232B67">
      <w:pPr>
        <w:pStyle w:val="a3"/>
        <w:jc w:val="both"/>
      </w:pPr>
      <w:r>
        <w:t>Малый бизнес</w:t>
      </w:r>
    </w:p>
    <w:p w14:paraId="5389ED7B" w14:textId="77777777" w:rsidR="00232B67" w:rsidRDefault="00232B67" w:rsidP="00232B67">
      <w:pPr>
        <w:pStyle w:val="a3"/>
        <w:jc w:val="both"/>
      </w:pPr>
      <w:r>
        <w:t>По данным налоговой службы на территории района зарегистрировано 83 малых и микро предприятия и 255 индивидуальных предпринимателей. На 1000 жителей района приходится 5,8 малых и микро предприятия.</w:t>
      </w:r>
    </w:p>
    <w:p w14:paraId="6D685CBA" w14:textId="77777777" w:rsidR="00232B67" w:rsidRDefault="00232B67" w:rsidP="00232B67">
      <w:pPr>
        <w:pStyle w:val="a3"/>
        <w:jc w:val="both"/>
      </w:pPr>
      <w:r>
        <w:t xml:space="preserve">В 2015 году на реализацию мероприятий муниципальной программы «Развитие малого и среднего предпринимательства в Солецком муниципальном районе на 2014-2017 годы» предусмотрено финансирование 1058,27 тыс.руб., в том числе из бюджета муниципального района в сумме 180,0 тыс. руб., областного бюджета - 116,722 тыс. руб. ( в т. ч. неиспользованные средства 2014 года в сумме - 26,422 тыс. руб.), федерального бюджета – 761,548 тыс. руб. (в т. ч. неиспользованные средства 2014 года в сумме – 99,348 тыс. руб.). Фактически на реализацию программы израсходовано из бюджета муниципального района </w:t>
      </w:r>
      <w:r>
        <w:lastRenderedPageBreak/>
        <w:t>- 180,0 тыс. руб., областного бюджета – 10,7тыс. руб., федерального бюджета – 761,5 тыс. руб.</w:t>
      </w:r>
    </w:p>
    <w:p w14:paraId="57BA2BA1" w14:textId="77777777" w:rsidR="00232B67" w:rsidRDefault="00232B67" w:rsidP="00232B67">
      <w:pPr>
        <w:pStyle w:val="a3"/>
        <w:jc w:val="both"/>
      </w:pPr>
      <w:r>
        <w:t>В рамках реализации программы четыре начинающих субъекта малого предпринимательства получили гранты на создание собственного дела, три субъекта малого предпринимательства обучены по программе «Основы предпринимательской деятельности».</w:t>
      </w:r>
    </w:p>
    <w:p w14:paraId="1C28943C" w14:textId="77777777" w:rsidR="00232B67" w:rsidRDefault="00232B67" w:rsidP="00232B67">
      <w:pPr>
        <w:pStyle w:val="a3"/>
        <w:jc w:val="both"/>
      </w:pPr>
      <w:r>
        <w:t>Сельское хозяйство</w:t>
      </w:r>
    </w:p>
    <w:p w14:paraId="5BCB85FB" w14:textId="77777777" w:rsidR="00232B67" w:rsidRDefault="00232B67" w:rsidP="00232B67">
      <w:pPr>
        <w:pStyle w:val="a3"/>
        <w:jc w:val="both"/>
      </w:pPr>
      <w:r>
        <w:t>По состоянию на 01.01. 2016 года в Солецком муниципальном районе производственной деятельностью занимаются 9 сельскохозяйственных организаций, 34 крестьянских (фермерских) хозяйств и индивидуальных предпринимателей, занятых сельским хозяйством и 5800 личных подсобных хозяйств граждан.</w:t>
      </w:r>
    </w:p>
    <w:p w14:paraId="29DFD343" w14:textId="77777777" w:rsidR="00232B67" w:rsidRDefault="00232B67" w:rsidP="00232B67">
      <w:pPr>
        <w:pStyle w:val="a3"/>
        <w:jc w:val="both"/>
      </w:pPr>
      <w:r>
        <w:t>В 2015 году зарегистрировано 4 индивидуальных предпринимателя (главы крестьянского (фермерского) хозяйства).</w:t>
      </w:r>
    </w:p>
    <w:p w14:paraId="0AB88C75" w14:textId="77777777" w:rsidR="00232B67" w:rsidRDefault="00232B67" w:rsidP="00232B67">
      <w:pPr>
        <w:pStyle w:val="a3"/>
        <w:jc w:val="both"/>
      </w:pPr>
      <w:r>
        <w:t>Пять крестьянских (фермерских) хозяйств получили грантовую поддержку на создание и развитие крестьянского (фермерского) хозяйства в сумме 2 млн. 616 тыс. рублей из бюджетов всех уровней (из бюджета муниципального района – 895 тыс. рублей).</w:t>
      </w:r>
    </w:p>
    <w:p w14:paraId="64F1132F" w14:textId="77777777" w:rsidR="00232B67" w:rsidRDefault="00232B67" w:rsidP="00232B67">
      <w:pPr>
        <w:pStyle w:val="a3"/>
        <w:jc w:val="both"/>
      </w:pPr>
      <w:r>
        <w:t>За минувший год государственная поддержка сельского хозяйства, из бюджетов всех уровней составила более 31 млн. рублей или 113,8 % к 2014 году.</w:t>
      </w:r>
    </w:p>
    <w:p w14:paraId="0F79D223" w14:textId="77777777" w:rsidR="00232B67" w:rsidRDefault="00232B67" w:rsidP="00232B67">
      <w:pPr>
        <w:pStyle w:val="a3"/>
        <w:jc w:val="both"/>
      </w:pPr>
      <w:r>
        <w:t>За отчётный период поставлено на кадастровый учёт 1596 га земель сельскохозяйственного назначения и зарегистрировано право собственности на земли сельскохозяйственного назначения 800 га. Признано право муниципальной собственности на 2187 земельные доли общей площадью 14434,2 га или 100 % от количества невостребованных земельных долей.</w:t>
      </w:r>
    </w:p>
    <w:p w14:paraId="4F7F36F2" w14:textId="77777777" w:rsidR="00232B67" w:rsidRDefault="00232B67" w:rsidP="00232B67">
      <w:pPr>
        <w:pStyle w:val="a3"/>
        <w:jc w:val="both"/>
      </w:pPr>
      <w:r>
        <w:t>По итогам работы за 2015 год производство продукции сельского хозяйства в хозяйствах всех категорий составил 805,3 млн. рублей, индекс производства продукции сельского хозяйства в хозяйствах всех категорий составил 116,2 %</w:t>
      </w:r>
    </w:p>
    <w:p w14:paraId="5E6BBE86" w14:textId="77777777" w:rsidR="00232B67" w:rsidRDefault="00232B67" w:rsidP="00232B67">
      <w:pPr>
        <w:pStyle w:val="a3"/>
        <w:jc w:val="both"/>
      </w:pPr>
      <w:r>
        <w:t>Доля района в общем показателе области по производству основных видов продукции составила: по молоку – 8,1 %, мясу – 0,8 %, яйцам – 0,3 %, зерну – 12,9 %, картофелю – 7,3 %, овощам – 2,0 %.</w:t>
      </w:r>
    </w:p>
    <w:p w14:paraId="667907FF" w14:textId="77777777" w:rsidR="00232B67" w:rsidRDefault="00232B67" w:rsidP="00232B67">
      <w:pPr>
        <w:pStyle w:val="a3"/>
        <w:jc w:val="both"/>
      </w:pPr>
      <w:r>
        <w:t>В расчёте на душу населения произведено 451 кг молока, 51 кг мяса, картофеля 1878 кг.</w:t>
      </w:r>
    </w:p>
    <w:p w14:paraId="4C34C25D" w14:textId="77777777" w:rsidR="00232B67" w:rsidRDefault="00232B67" w:rsidP="00232B67">
      <w:pPr>
        <w:pStyle w:val="a3"/>
        <w:jc w:val="both"/>
      </w:pPr>
      <w:r>
        <w:t>Поголовье крупного рогатого скота во всех категориях хозяйств на 1 января 2016 года составило 2946 голов (92,4 % к факту прошлого года, 86,5 % к плановому заданию), в том числе коров 1344 головы (92,9 % к факту прошлого года, 88,5 % к плановому заданию). Сокращение поголовья крупного рогатого скота, в том числе коров, произошло в связи с проведением оздоровительных мероприятий от вируса лейкоза крупного рогатого скота в четырех хозяйствах района. Два из четырёх хозяйств находятся на заключительной стадии оздоровления.</w:t>
      </w:r>
    </w:p>
    <w:p w14:paraId="1F1145E0" w14:textId="77777777" w:rsidR="00232B67" w:rsidRDefault="00232B67" w:rsidP="00232B67">
      <w:pPr>
        <w:pStyle w:val="a3"/>
        <w:jc w:val="both"/>
      </w:pPr>
      <w:r>
        <w:t>Поголовье овец составило 1250 голов (81,8 % к 2014 году, 71,5 % к плановому заданию), свиней 2313 голов (88,9 % к факту прошлого года, 84,4 % к плановому заданию).</w:t>
      </w:r>
    </w:p>
    <w:p w14:paraId="74B25EEA" w14:textId="77777777" w:rsidR="00232B67" w:rsidRDefault="00232B67" w:rsidP="00232B67">
      <w:pPr>
        <w:pStyle w:val="a3"/>
        <w:jc w:val="both"/>
      </w:pPr>
      <w:r>
        <w:lastRenderedPageBreak/>
        <w:t>Производство молока во всех категориях хозяйств составило 6434,2 т (87,1 % к уровню прошлого года, 100,8 % к плановому заданию), производство скота и птицы на убой (в живом весе) 1166,8 т (93,8 % к уровню прошлого года, 91,0 % к плановому заданию), яиц 755,0 тыс. штук (106,2 % к уровню прошлого года, 101,8 % к плановому заданию). Продуктивность дойного стада в сельскохозяйственных организациях за 2015 год составила 4549 кг (108,6 % к уровню прошлого года, 103,7% к плановому заданию).</w:t>
      </w:r>
    </w:p>
    <w:p w14:paraId="79F02E37" w14:textId="77777777" w:rsidR="00232B67" w:rsidRDefault="00232B67" w:rsidP="00232B67">
      <w:pPr>
        <w:pStyle w:val="a3"/>
        <w:jc w:val="both"/>
      </w:pPr>
      <w:r>
        <w:t>Колхоз «Россия» СПК имеет статус племенного хозяйства. За 2015 год продано 66 голов племенного молодняка крупного рогатого скота.</w:t>
      </w:r>
    </w:p>
    <w:p w14:paraId="0E29F3E3" w14:textId="77777777" w:rsidR="00232B67" w:rsidRDefault="00232B67" w:rsidP="00232B67">
      <w:pPr>
        <w:pStyle w:val="a3"/>
        <w:jc w:val="both"/>
      </w:pPr>
      <w:r>
        <w:t>Площадь используемой пашни по муниципальному району за 2015 год составила 14579,2 га или 44,3 % (100 % к факту 2014 года).</w:t>
      </w:r>
    </w:p>
    <w:p w14:paraId="7A7E0156" w14:textId="77777777" w:rsidR="00232B67" w:rsidRDefault="00232B67" w:rsidP="00232B67">
      <w:pPr>
        <w:pStyle w:val="a3"/>
        <w:jc w:val="both"/>
      </w:pPr>
      <w:r>
        <w:t>Валовой сбор зерна составил 6443,5 т (175,8 % к факту прошлого года, 100,1 % к плановому заданию), картофеля накопано 26822,8 т (172,2 % к факту прошлого года, 81,3 % к плановому заданию), овощей собрано 2367,7 т (119,9 % к факту прошлого года, 87,0 % к плановому заданию). Урожайность зерновых культур составила 29,5 ц/га, картофеля 214,9 ц/га, овощей 229,9 ц/га. Заготовлено кормов по 20 ц кормовых единиц на условную голову скота.</w:t>
      </w:r>
    </w:p>
    <w:p w14:paraId="4F063115" w14:textId="77777777" w:rsidR="00232B67" w:rsidRDefault="00232B67" w:rsidP="00232B67">
      <w:pPr>
        <w:pStyle w:val="a3"/>
        <w:jc w:val="both"/>
      </w:pPr>
      <w:r>
        <w:t>Под урожай будущего года посеяно озимых зерновых культур 1428 га, в том числе в колхозе «Россия» СПК 366 га, ООО «Новгородский бекон» 367 га и ООО «Бристоль» 675 га. Зябь поднята на площади 1974 га.</w:t>
      </w:r>
    </w:p>
    <w:p w14:paraId="3B95E1C0" w14:textId="77777777" w:rsidR="00232B67" w:rsidRDefault="00232B67" w:rsidP="00232B67">
      <w:pPr>
        <w:pStyle w:val="a3"/>
        <w:jc w:val="both"/>
      </w:pPr>
      <w:r>
        <w:t>В 2015 году участниками мероприятий государственной программы области «Устойчивое развитие сельских территорий в Новгородской области на 2014-2020 годы», стали две семьи, в том числе одна из них - молодая семья. Ведётся строительство двух домов общей площадью 127,7 кв.м. В список граждан, в том числе молодых семей и молодых специалистов, изъявивших желание улучшить жилищные условия в рамках реализации государственной программы "Устойчивое развитие сельских территорий в Новгородской области на 2014-2020 годы" на 2016 год включены 5 семей, в том числе 3 из них - молодые семьи.</w:t>
      </w:r>
    </w:p>
    <w:p w14:paraId="0002448B" w14:textId="77777777" w:rsidR="00232B67" w:rsidRDefault="00232B67" w:rsidP="00232B67">
      <w:pPr>
        <w:pStyle w:val="a3"/>
        <w:jc w:val="both"/>
      </w:pPr>
      <w:r>
        <w:t>Планы на 2016 год</w:t>
      </w:r>
    </w:p>
    <w:p w14:paraId="720C280A" w14:textId="77777777" w:rsidR="00232B67" w:rsidRDefault="00232B67" w:rsidP="00232B67">
      <w:pPr>
        <w:pStyle w:val="a3"/>
        <w:jc w:val="both"/>
      </w:pPr>
      <w:r>
        <w:t>В 2016 году в районе планируется: увеличить на 5 процентов среднемесячную заработную плату одного работника сельского хозяйства, которая по году составит 21200 рублей.</w:t>
      </w:r>
    </w:p>
    <w:p w14:paraId="5768F388" w14:textId="77777777" w:rsidR="00232B67" w:rsidRDefault="00232B67" w:rsidP="00232B67">
      <w:pPr>
        <w:pStyle w:val="a3"/>
        <w:jc w:val="both"/>
      </w:pPr>
      <w:r>
        <w:t>Произвести в хозяйствах всех категорий: зерна 7057 тонн, картофеля 37412 тонн, овощей 2720 тонн, молока 6434 тонны, производство скота и птицы на убой (в живом весе) 1167 тонн, яиц 755 тыс. штук.</w:t>
      </w:r>
    </w:p>
    <w:p w14:paraId="70537F65" w14:textId="77777777" w:rsidR="00232B67" w:rsidRDefault="00232B67" w:rsidP="00232B67">
      <w:pPr>
        <w:pStyle w:val="a3"/>
        <w:jc w:val="both"/>
      </w:pPr>
      <w:r>
        <w:t>Строительство жилья</w:t>
      </w:r>
    </w:p>
    <w:p w14:paraId="4E4B4179" w14:textId="77777777" w:rsidR="00232B67" w:rsidRDefault="00232B67" w:rsidP="00232B67">
      <w:pPr>
        <w:pStyle w:val="a3"/>
        <w:jc w:val="both"/>
      </w:pPr>
      <w:r>
        <w:t>В отчетном году продолжалась реализация муниципальной программы «Развитие градостроительной политики на территории Солецкого муниципального района на 2014-2017 годы».</w:t>
      </w:r>
    </w:p>
    <w:p w14:paraId="381B9B7F" w14:textId="77777777" w:rsidR="00232B67" w:rsidRDefault="00232B67" w:rsidP="00232B67">
      <w:pPr>
        <w:pStyle w:val="a3"/>
        <w:jc w:val="both"/>
      </w:pPr>
      <w:r>
        <w:t>Разработан проект муниципальной программы «Развитие градостроительной политики на территории Солецкого городского поселения на 2016 год». Внесены изменения в Правила землепользования и застройки Дубровского сельского поселения.</w:t>
      </w:r>
    </w:p>
    <w:p w14:paraId="16291721" w14:textId="77777777" w:rsidR="00232B67" w:rsidRDefault="00232B67" w:rsidP="00232B67">
      <w:pPr>
        <w:pStyle w:val="a3"/>
        <w:jc w:val="both"/>
      </w:pPr>
      <w:r>
        <w:lastRenderedPageBreak/>
        <w:t>Разработаны и утверждены новые типовые административные регламенты в сфере градостроительной деятельности на территории Солецкого муниципального района.</w:t>
      </w:r>
    </w:p>
    <w:p w14:paraId="4169051C" w14:textId="77777777" w:rsidR="00232B67" w:rsidRDefault="00232B67" w:rsidP="00232B67">
      <w:pPr>
        <w:pStyle w:val="a3"/>
        <w:jc w:val="both"/>
      </w:pPr>
      <w:r>
        <w:t>Специалистами Администрации муниципального района проводится инвентаризация индивидуальных жилых домов на территории Солецкого района, построенных без разрешающих документов на строительство, но в которых фактически проживают граждане, регулярно ведётся разъяснительная работа о соблюдении законодательства в области градостроительной деятельности.</w:t>
      </w:r>
    </w:p>
    <w:p w14:paraId="74F5DEE2" w14:textId="77777777" w:rsidR="00232B67" w:rsidRDefault="00232B67" w:rsidP="00232B67">
      <w:pPr>
        <w:pStyle w:val="a3"/>
        <w:jc w:val="both"/>
      </w:pPr>
      <w:r>
        <w:t>Ввод жилья за 2015 год в целом по району составил 2851 кв.м. (27 домов или 47 квартир), в том числе индивидуальными застройщиками – 25 домов общей площадью 1848 кв.м. Плановый показатель по вводу жилья выполнен на 115%. К уровню 2014 года ввод жилья увеличился на 42,6 %.</w:t>
      </w:r>
    </w:p>
    <w:p w14:paraId="17746A88" w14:textId="77777777" w:rsidR="00232B67" w:rsidRDefault="00232B67" w:rsidP="00232B67">
      <w:pPr>
        <w:pStyle w:val="a3"/>
        <w:jc w:val="both"/>
      </w:pPr>
      <w:r>
        <w:t>Обеспеченность жильем на 1 жителя составила 32,9 кв.м, что на 3,5 кв.м больше среднеобластного показателя.</w:t>
      </w:r>
    </w:p>
    <w:p w14:paraId="6827A292" w14:textId="77777777" w:rsidR="00232B67" w:rsidRDefault="00232B67" w:rsidP="00232B67">
      <w:pPr>
        <w:pStyle w:val="a3"/>
        <w:jc w:val="both"/>
      </w:pPr>
      <w:r>
        <w:t>Жилищно-коммунальное хозяйство</w:t>
      </w:r>
    </w:p>
    <w:p w14:paraId="53949999" w14:textId="77777777" w:rsidR="00232B67" w:rsidRDefault="00232B67" w:rsidP="00232B67">
      <w:pPr>
        <w:pStyle w:val="a3"/>
        <w:jc w:val="both"/>
      </w:pPr>
      <w:r>
        <w:t>В целях планирования и организации проведения капитального ремонта многоквартирных домов Правительством Новгородской области утверждена региональная программа «Капитальный ремонт общего имущества в многоквартирных домах, расположенных на территории Новгородской области на 2014-2043 годы» (далее – региональная программа по капитальному ремонту).</w:t>
      </w:r>
    </w:p>
    <w:p w14:paraId="06D56544" w14:textId="77777777" w:rsidR="00232B67" w:rsidRDefault="00232B67" w:rsidP="00232B67">
      <w:pPr>
        <w:pStyle w:val="a3"/>
        <w:jc w:val="both"/>
      </w:pPr>
      <w:r>
        <w:t>В соответствии с краткосрочным планом реализации региональной программы капитального ремонта общего имущества в многоквартирных домах, расположенных на территории Новгородской области, на 2014-2043 годы, по Солецкому муниципальному району в 2015 году отремонтированы следующие МКД:</w:t>
      </w:r>
    </w:p>
    <w:p w14:paraId="439A9DA5" w14:textId="77777777" w:rsidR="00232B67" w:rsidRDefault="00232B67" w:rsidP="00232B67">
      <w:pPr>
        <w:pStyle w:val="a3"/>
        <w:jc w:val="both"/>
      </w:pPr>
      <w:r>
        <w:t>- г.Сольцы, пер.Школьный, д.4 (ремонт крыши без утеплителя) 296 кв.м.;</w:t>
      </w:r>
    </w:p>
    <w:p w14:paraId="1D9EA8C5" w14:textId="77777777" w:rsidR="00232B67" w:rsidRDefault="00232B67" w:rsidP="00232B67">
      <w:pPr>
        <w:pStyle w:val="a3"/>
        <w:jc w:val="both"/>
      </w:pPr>
      <w:r>
        <w:t>- г.Сольцы, пр.Советский, д.30 (ремонт крыши с утеплителем) 260,6 кв.м.;</w:t>
      </w:r>
    </w:p>
    <w:p w14:paraId="6ABD61A2" w14:textId="77777777" w:rsidR="00232B67" w:rsidRDefault="00232B67" w:rsidP="00232B67">
      <w:pPr>
        <w:pStyle w:val="a3"/>
        <w:jc w:val="both"/>
      </w:pPr>
      <w:r>
        <w:t>- д.Сосновка, ул.Цветочная, д.1 (ремонт системы электроснабжения, установка прибора учета) 578,1 кв.м.;</w:t>
      </w:r>
    </w:p>
    <w:p w14:paraId="7E577C68" w14:textId="77777777" w:rsidR="00232B67" w:rsidRDefault="00232B67" w:rsidP="00232B67">
      <w:pPr>
        <w:pStyle w:val="a3"/>
        <w:jc w:val="both"/>
      </w:pPr>
      <w:r>
        <w:t>- д.Сосновка, ул.Шилова Гора, д.5 (ремонт системы электроснабжения, установка прибора учета) 364,5 кв.м.;</w:t>
      </w:r>
    </w:p>
    <w:p w14:paraId="7D4CABF2" w14:textId="77777777" w:rsidR="00232B67" w:rsidRDefault="00232B67" w:rsidP="00232B67">
      <w:pPr>
        <w:pStyle w:val="a3"/>
        <w:jc w:val="both"/>
      </w:pPr>
      <w:r>
        <w:t>- д.Сосновка, ул.Шилова Гора, д.7 (ремонт системы электроснабжения, установка прибора учета) 256,9 кв.м.;</w:t>
      </w:r>
    </w:p>
    <w:p w14:paraId="016D6106" w14:textId="77777777" w:rsidR="00232B67" w:rsidRDefault="00232B67" w:rsidP="00232B67">
      <w:pPr>
        <w:pStyle w:val="a3"/>
        <w:jc w:val="both"/>
      </w:pPr>
      <w:r>
        <w:t>- д.Сосновка. ул.Школьная, д.3 (ремонт системы электроснабжения, установка прибора учета) 291,6 кв.м.</w:t>
      </w:r>
    </w:p>
    <w:p w14:paraId="5C2FCB44" w14:textId="77777777" w:rsidR="00232B67" w:rsidRDefault="00232B67" w:rsidP="00232B67">
      <w:pPr>
        <w:pStyle w:val="a3"/>
        <w:jc w:val="both"/>
      </w:pPr>
      <w:r>
        <w:t xml:space="preserve">Перечислены взносы из бюджета Солецкого городского поселения в размере 916,634 тыс. руб. на проведение работ по капитальному ремонту общедомового имущества многоквартирных домов, расположенных на территории городского поселения и 197,831 тыс. руб. на проведение работ по капитальному ремонту общедомового имущества многоквартирных домов, расположенных на территории сельских поселений в </w:t>
      </w:r>
      <w:r>
        <w:lastRenderedPageBreak/>
        <w:t>специализированную некоммерческую организацию «Региональный фонд капитального ремонта многоквартирных домов, расположенных на территории Новгородской области».</w:t>
      </w:r>
    </w:p>
    <w:p w14:paraId="3095D05D" w14:textId="77777777" w:rsidR="00232B67" w:rsidRDefault="00232B67" w:rsidP="00232B67">
      <w:pPr>
        <w:pStyle w:val="a3"/>
        <w:jc w:val="both"/>
      </w:pPr>
      <w:r>
        <w:t>Конкурсы по отбору управляющих организаций</w:t>
      </w:r>
    </w:p>
    <w:p w14:paraId="7E674ADC" w14:textId="77777777" w:rsidR="00232B67" w:rsidRDefault="00232B67" w:rsidP="00232B67">
      <w:pPr>
        <w:pStyle w:val="a3"/>
        <w:jc w:val="both"/>
      </w:pPr>
      <w:r>
        <w:t>В соответствии с распоряжением Администрации Солецкого муниципального района от 05.06.2015 № 214-рз «О проведении открытого конкурса по отбору управляющей организации на право заключения договоров управления многоквартирными домами для управления многоквартирными домами», Администрацией муниципального района заключен договор управления многоквартирными домами с ООО «Волхов».</w:t>
      </w:r>
    </w:p>
    <w:p w14:paraId="5BAFDA46" w14:textId="77777777" w:rsidR="00232B67" w:rsidRDefault="00232B67" w:rsidP="00232B67">
      <w:pPr>
        <w:pStyle w:val="a3"/>
        <w:jc w:val="both"/>
      </w:pPr>
      <w:r>
        <w:t>Получена лицензия МУП «ЖКХ Солецкого района» на управление многоквартирными домами. Передано в управление 15 МКД.</w:t>
      </w:r>
    </w:p>
    <w:p w14:paraId="04558F1E" w14:textId="77777777" w:rsidR="00232B67" w:rsidRDefault="00232B67" w:rsidP="00232B67">
      <w:pPr>
        <w:pStyle w:val="a3"/>
        <w:jc w:val="both"/>
      </w:pPr>
      <w:r>
        <w:t>Дорожное хозяйство</w:t>
      </w:r>
    </w:p>
    <w:p w14:paraId="616023A6" w14:textId="77777777" w:rsidR="00232B67" w:rsidRDefault="00232B67" w:rsidP="00232B67">
      <w:pPr>
        <w:pStyle w:val="a3"/>
        <w:jc w:val="both"/>
      </w:pPr>
      <w:r>
        <w:t>В рамках реализации муниципальной программы Солецкого муниципального района «Совершенствование и содержание дорожного хозяйства Солецкого муниципального района на 2014-2017 годы», утвержденной постановлением Администрации муниципального района от 24.10.2013 № 1981 в 2015 году Администрацией муниципального района были израсходованы денежные средства в размере 2млн.492 тыс. руб. на выполнение мероприятий программы:</w:t>
      </w:r>
    </w:p>
    <w:p w14:paraId="40448886" w14:textId="77777777" w:rsidR="00232B67" w:rsidRDefault="00232B67" w:rsidP="00232B67">
      <w:pPr>
        <w:pStyle w:val="a3"/>
        <w:jc w:val="both"/>
      </w:pPr>
      <w:r>
        <w:t>- зимнее содержание автомобильных дорог общего пользования местного значения муниципального района,</w:t>
      </w:r>
    </w:p>
    <w:p w14:paraId="203641C4" w14:textId="77777777" w:rsidR="00232B67" w:rsidRDefault="00232B67" w:rsidP="00232B67">
      <w:pPr>
        <w:pStyle w:val="a3"/>
        <w:jc w:val="both"/>
      </w:pPr>
      <w:r>
        <w:t>- ремонт автомобильной дороги общего пользования местного значения Солецкого муниципального района «Подъезд к д. Леменка», протяженностью 0,54 км,</w:t>
      </w:r>
    </w:p>
    <w:p w14:paraId="5C85C1CF" w14:textId="77777777" w:rsidR="00232B67" w:rsidRDefault="00232B67" w:rsidP="00232B67">
      <w:pPr>
        <w:pStyle w:val="a3"/>
        <w:jc w:val="both"/>
      </w:pPr>
      <w:r>
        <w:t>- завершен ремонт автомобильной дороги общего пользования местного значения муниципального района «Никольское - Заполье» , протяженностью 1,24 км.</w:t>
      </w:r>
    </w:p>
    <w:p w14:paraId="12691897" w14:textId="77777777" w:rsidR="00232B67" w:rsidRDefault="00232B67" w:rsidP="00232B67">
      <w:pPr>
        <w:pStyle w:val="a3"/>
        <w:jc w:val="both"/>
      </w:pPr>
      <w:r>
        <w:t>Транспорт и связь</w:t>
      </w:r>
    </w:p>
    <w:p w14:paraId="64E10C08" w14:textId="77777777" w:rsidR="00232B67" w:rsidRDefault="00232B67" w:rsidP="00232B67">
      <w:pPr>
        <w:pStyle w:val="a3"/>
        <w:jc w:val="both"/>
      </w:pPr>
      <w:r>
        <w:t>Перевозки пассажиров автомобильным транспортом общего пользования в пригородном сообщении в 2015 году осуществлялось ООО «Солецкое ПАТП». Предприятие находится в стадии банкротства. Рассматривается вопрос о привлечении нового перевозчика ООО «Автопрокат». Осуществляется работа по оптимизации маршрутной сети района.</w:t>
      </w:r>
    </w:p>
    <w:p w14:paraId="28976B12" w14:textId="77777777" w:rsidR="00232B67" w:rsidRDefault="00232B67" w:rsidP="00232B67">
      <w:pPr>
        <w:pStyle w:val="a3"/>
        <w:jc w:val="both"/>
      </w:pPr>
      <w:r>
        <w:t>Все многоквартирные дома обеспечены оптикоцифровой волоконной сетью для подключения к высокоскоростному интернету и интерактивному телевидению, в результате чего имеется техническая возможность подключения 1920 квартир. В д. Куклино установлено оборудование для подключения к высокоскоростному интернету и интерактивному телевидению.</w:t>
      </w:r>
    </w:p>
    <w:p w14:paraId="53F3550C" w14:textId="77777777" w:rsidR="00232B67" w:rsidRDefault="00232B67" w:rsidP="00232B67">
      <w:pPr>
        <w:pStyle w:val="a3"/>
        <w:jc w:val="both"/>
      </w:pPr>
      <w:r>
        <w:t>Инвестиционная деятельность</w:t>
      </w:r>
    </w:p>
    <w:p w14:paraId="3912A073" w14:textId="77777777" w:rsidR="00232B67" w:rsidRDefault="00232B67" w:rsidP="00232B67">
      <w:pPr>
        <w:pStyle w:val="a3"/>
        <w:jc w:val="both"/>
      </w:pPr>
      <w:r>
        <w:t>Объем инвестиций в основной капитал за счет всех источников финансирования в 2015 году составил 339 млн. 270тыс.руб., в том числе по крупным и средним организациям 275млн. 673тыс.руб., или 89,1 % к соответствующему периоду прошлого года(целевой показатель 108%).</w:t>
      </w:r>
    </w:p>
    <w:p w14:paraId="1AA2359E" w14:textId="77777777" w:rsidR="00232B67" w:rsidRDefault="00232B67" w:rsidP="00232B67">
      <w:pPr>
        <w:pStyle w:val="a3"/>
        <w:jc w:val="both"/>
      </w:pPr>
      <w:r>
        <w:lastRenderedPageBreak/>
        <w:t>В отчетном периоде завершили инвестиционную фазу 3 инвестиционных проекта: строительство межмуниципального отдела МВД России «Солецкий», реконструкция зерносушильного комплекса в колхозе «Россия», модернизация фермы ООО «Агростандарт».</w:t>
      </w:r>
    </w:p>
    <w:p w14:paraId="5BEFC012" w14:textId="77777777" w:rsidR="00232B67" w:rsidRDefault="00232B67" w:rsidP="00232B67">
      <w:pPr>
        <w:pStyle w:val="a3"/>
        <w:jc w:val="both"/>
      </w:pPr>
      <w:r>
        <w:t>В соответствии с подпрограммой «Развитие мелиорации земель сельскохозяйственного назначения» государственной программы «Развитие агропромышленного комплекса в Новгородской области на 2014-2020 годы» проведена мелиорация полей для ООО «Новгородский бекон» на площади 999,5 гас объемом инвестиций 74,3 млн. руб.</w:t>
      </w:r>
    </w:p>
    <w:p w14:paraId="17A84BEE" w14:textId="77777777" w:rsidR="00232B67" w:rsidRDefault="00232B67" w:rsidP="00232B67">
      <w:pPr>
        <w:pStyle w:val="a3"/>
        <w:jc w:val="both"/>
      </w:pPr>
      <w:r>
        <w:t>Объем инвестиций в основной капитал сельскохозяйственных организаций района составил 98 млн.руб., в том числе по крупным и средним – 35млн.150 тыс..руб., малым предприятиям – 62млн.850тыс..руб.</w:t>
      </w:r>
    </w:p>
    <w:p w14:paraId="2E75B7B0" w14:textId="77777777" w:rsidR="00232B67" w:rsidRDefault="00232B67" w:rsidP="00232B67">
      <w:pPr>
        <w:pStyle w:val="a3"/>
        <w:jc w:val="both"/>
      </w:pPr>
      <w:r>
        <w:t>Приобретено 7 единиц сельскохозяйственной техники и оборудования колхозом «Россия» и 55 единиц – ООО «Бристоль», модернизирована ферма ООО «Агростандарт».Ведётся строительство картофелехранилища в крестьянском (фермерском) хозяйстве Тураева М.</w:t>
      </w:r>
    </w:p>
    <w:p w14:paraId="7514A6B0" w14:textId="77777777" w:rsidR="00232B67" w:rsidRDefault="00232B67" w:rsidP="00232B67">
      <w:pPr>
        <w:pStyle w:val="a3"/>
        <w:jc w:val="both"/>
      </w:pPr>
      <w:r>
        <w:t>С 2014 года на территории муниципального района реализуется инвестиционный проект по созданию производственного сельскохозяйственного комплекса в отрасли растениеводства. На территории района для реализации данного проекта приобретено 5821 га земли. Инвестиции в основной капитал ООО «Бристоль» за 2015 год составили 55,5 млн. рублей. Предприятие приступило к реализации первого этапа строительства картофелехранилища на 14 тыс. тонн. Срок окончания данного строительства – I квартал 2016 года.</w:t>
      </w:r>
    </w:p>
    <w:p w14:paraId="344BA047" w14:textId="77777777" w:rsidR="00232B67" w:rsidRDefault="00232B67" w:rsidP="00232B67">
      <w:pPr>
        <w:pStyle w:val="a3"/>
        <w:jc w:val="both"/>
      </w:pPr>
      <w:r>
        <w:t>В 2015 году свободные инвестиционные площадки предложены: ООО «Диалог-техника» (г.Санкт-Петербург) - для организации производства насосного оборудования, ООО «Новгородский бекон» - под строительство свиноводческого комплекса для откорма свиней на 30 тыс. голов, ООО «Новгородская картофельная система» - для организации производства картофеля, ООО «Артель» - для организации складского хозяйства.</w:t>
      </w:r>
    </w:p>
    <w:p w14:paraId="5450A4D3" w14:textId="77777777" w:rsidR="00232B67" w:rsidRDefault="00232B67" w:rsidP="00232B67">
      <w:pPr>
        <w:pStyle w:val="a3"/>
        <w:jc w:val="both"/>
      </w:pPr>
      <w:r>
        <w:t>В департамент архитектуры и градостроительной политики направлены материалы о двух инвестиционных площадках под размещение кирпичного завода для рассмотрения ООО «Архангельский кирпичный завод».</w:t>
      </w:r>
    </w:p>
    <w:p w14:paraId="34D0151C" w14:textId="77777777" w:rsidR="00232B67" w:rsidRDefault="00232B67" w:rsidP="00232B67">
      <w:pPr>
        <w:pStyle w:val="a3"/>
        <w:jc w:val="both"/>
      </w:pPr>
      <w:r>
        <w:t>Сведения об имеющихся свободных инвестиционных площадках, основные из них для промышленного и сельскохозяйственного производства, торговли, представлены на слайде, и реализуемых инвестиционных проектах направлены в ГОАУ «Агентство развития Новгородской области» с целью обновления банков данных.</w:t>
      </w:r>
    </w:p>
    <w:p w14:paraId="2DC6A093" w14:textId="77777777" w:rsidR="00232B67" w:rsidRDefault="00232B67" w:rsidP="00232B67">
      <w:pPr>
        <w:pStyle w:val="a3"/>
        <w:jc w:val="both"/>
      </w:pPr>
      <w:r>
        <w:t>В рамках подпрограммы «Повышение инвестиционной привлекательности муниципального района» муниципальной программы «Обеспечение экономического развития Солецкого муниципального района на 2014-2017 годы» реализованы следующие мероприятия:</w:t>
      </w:r>
    </w:p>
    <w:p w14:paraId="380AF33B" w14:textId="77777777" w:rsidR="00232B67" w:rsidRDefault="00232B67" w:rsidP="00232B67">
      <w:pPr>
        <w:pStyle w:val="a3"/>
        <w:jc w:val="both"/>
      </w:pPr>
      <w:r>
        <w:t>изготовлены информационно-рекламные буклеты о свободных инвестиционных площадках;</w:t>
      </w:r>
    </w:p>
    <w:p w14:paraId="1721F162" w14:textId="77777777" w:rsidR="00232B67" w:rsidRDefault="00232B67" w:rsidP="00232B67">
      <w:pPr>
        <w:pStyle w:val="a3"/>
        <w:jc w:val="both"/>
      </w:pPr>
      <w:r>
        <w:t>хозяйствующие субъекты привлекались к участию в сельскохозяйственных ярмарках;</w:t>
      </w:r>
    </w:p>
    <w:p w14:paraId="0C35F301" w14:textId="77777777" w:rsidR="00232B67" w:rsidRDefault="00232B67" w:rsidP="00232B67">
      <w:pPr>
        <w:pStyle w:val="a3"/>
        <w:jc w:val="both"/>
      </w:pPr>
      <w:r>
        <w:lastRenderedPageBreak/>
        <w:t>изготовлены информационные буклеты о предприятиях района ООО «Альянс», ЗАО «Кондитер», ООО «ИК Русь»;</w:t>
      </w:r>
    </w:p>
    <w:p w14:paraId="0CB81BE6" w14:textId="77777777" w:rsidR="00232B67" w:rsidRDefault="00232B67" w:rsidP="00232B67">
      <w:pPr>
        <w:pStyle w:val="a3"/>
        <w:jc w:val="both"/>
      </w:pPr>
      <w:r>
        <w:t>представители района приняли участие в Днях Новгородской области в Санкт-Петербурге с презентационными материалами об инвестиционных возможностях района.</w:t>
      </w:r>
    </w:p>
    <w:p w14:paraId="0E12F251" w14:textId="77777777" w:rsidR="00232B67" w:rsidRDefault="00232B67" w:rsidP="00232B67">
      <w:pPr>
        <w:pStyle w:val="a3"/>
        <w:jc w:val="both"/>
      </w:pPr>
      <w:r>
        <w:t>В 2016 году работа по привлечению инвестиций в сельское хозяйство будет продолжена. В районе есть предложения по 4 инвестиционным площадкам информация, по которым размещена на сайтах Администрации муниципального района и области.</w:t>
      </w:r>
    </w:p>
    <w:p w14:paraId="07E6C3E7" w14:textId="77777777" w:rsidR="00232B67" w:rsidRDefault="00232B67" w:rsidP="00232B67">
      <w:pPr>
        <w:pStyle w:val="a3"/>
        <w:jc w:val="both"/>
      </w:pPr>
      <w:r>
        <w:t>В текущем году в муниципальном районе продолжится сотрудничество с инвестиционными организациями ООО «Новгородский бекон», ООО «Сташевское», ООО «Бристоль» по выращиванию зерновых культур и картофеля, осуществляющими сельскохозяйственную деятельность на территории района.</w:t>
      </w:r>
    </w:p>
    <w:p w14:paraId="3AF62A6B" w14:textId="77777777" w:rsidR="00232B67" w:rsidRDefault="00232B67" w:rsidP="00232B67">
      <w:pPr>
        <w:pStyle w:val="a3"/>
        <w:jc w:val="both"/>
      </w:pPr>
      <w:r>
        <w:t>В 2016 году в районе планируется: привлечь инвестиции в основной капитал на сумму 516,5 млн. рублей, ООО «Бристоль» продолжит строительство картофелехранилища общей мощностью 60 тысяч тонн, планирует приступить к строительству зернового комплекса общей мощностью 15,0 тыс. тонн. Разрабатывается проект строительства завода по переработке картофеля мощностью 10-12 тыс. тонн картофеля в месяц.</w:t>
      </w:r>
    </w:p>
    <w:p w14:paraId="10C618E0" w14:textId="77777777" w:rsidR="00232B67" w:rsidRDefault="00232B67" w:rsidP="00232B67">
      <w:pPr>
        <w:pStyle w:val="a3"/>
        <w:jc w:val="both"/>
      </w:pPr>
      <w:r>
        <w:t>Колхоз «Россия» СПК в текущем году планирует приобретение оборудования для переработки зерна , а так же осуществить продажу 100 голов племенного крупного рогатого скота.</w:t>
      </w:r>
    </w:p>
    <w:p w14:paraId="1AB5003A" w14:textId="77777777" w:rsidR="00232B67" w:rsidRDefault="00232B67" w:rsidP="00232B67">
      <w:pPr>
        <w:pStyle w:val="a3"/>
        <w:jc w:val="both"/>
      </w:pPr>
      <w:r>
        <w:t>ООО « Восток-С» продолжит реализацию инвестиционного проекта по реконструкции и модернизации льняного комплекса. На землях сельскохозяйственных организаций ООО «Импэкслен» и ООО «Колос» планируется провести сев льна-долгунца на площади 500 гектар.</w:t>
      </w:r>
    </w:p>
    <w:p w14:paraId="2CD6630D" w14:textId="77777777" w:rsidR="00232B67" w:rsidRDefault="00232B67" w:rsidP="00232B67">
      <w:pPr>
        <w:pStyle w:val="a3"/>
        <w:jc w:val="both"/>
      </w:pPr>
      <w:r>
        <w:t>Индивидуальный предприниматель Поляков В.А. (глава крестьянского (фермерского) хозяйства) планирует начать строительство молочного завода и молочно-товарной фермы на 100 голов. Крестьянское (фермерское) хозяйство Тураева закончит строительство картофелехранилища.</w:t>
      </w:r>
    </w:p>
    <w:p w14:paraId="37A2A31E" w14:textId="77777777" w:rsidR="00232B67" w:rsidRDefault="00232B67" w:rsidP="00232B67">
      <w:pPr>
        <w:pStyle w:val="a3"/>
        <w:jc w:val="both"/>
      </w:pPr>
      <w:r>
        <w:t>Демография</w:t>
      </w:r>
    </w:p>
    <w:p w14:paraId="755894FB" w14:textId="77777777" w:rsidR="00232B67" w:rsidRDefault="00232B67" w:rsidP="00232B67">
      <w:pPr>
        <w:pStyle w:val="a3"/>
        <w:jc w:val="both"/>
      </w:pPr>
      <w:r>
        <w:t>В целом по району за 2015 год естественная убыль населения составила 103 человека, то есть сократилась по сравнению с 2014 годом на 11 человек: родились 173 ребенка (в 2014 г. – 171), умерли 276 человек (в 2014 г. – 285 человек).</w:t>
      </w:r>
    </w:p>
    <w:p w14:paraId="62584E47" w14:textId="77777777" w:rsidR="00232B67" w:rsidRDefault="00232B67" w:rsidP="00232B67">
      <w:pPr>
        <w:pStyle w:val="a3"/>
        <w:jc w:val="both"/>
      </w:pPr>
      <w:r>
        <w:t>С начала года зарегистрировано 109 браков (на 33 меньше, чем в 2014 году). Количество разводов уменьшилось на 4 и составило 66.</w:t>
      </w:r>
    </w:p>
    <w:p w14:paraId="70BFE59D" w14:textId="77777777" w:rsidR="00232B67" w:rsidRDefault="00232B67" w:rsidP="00232B67">
      <w:pPr>
        <w:pStyle w:val="a3"/>
        <w:jc w:val="both"/>
      </w:pPr>
      <w:r>
        <w:t>Миграционный оборот населения (сумма прибытий и выбытий) составил 1700 человек, что на 8,5 % меньше, чем в 2014 году.</w:t>
      </w:r>
    </w:p>
    <w:p w14:paraId="0CD8A07D" w14:textId="77777777" w:rsidR="00232B67" w:rsidRDefault="00232B67" w:rsidP="00232B67">
      <w:pPr>
        <w:pStyle w:val="a3"/>
        <w:jc w:val="both"/>
      </w:pPr>
      <w:r>
        <w:t>В 2015 году в район прибыли 808 человек, выбыли 892 человека, миграционный прирост составил (-)84 человека.</w:t>
      </w:r>
    </w:p>
    <w:p w14:paraId="6D9196FA" w14:textId="77777777" w:rsidR="00232B67" w:rsidRDefault="00232B67" w:rsidP="00232B67">
      <w:pPr>
        <w:pStyle w:val="a3"/>
        <w:jc w:val="both"/>
      </w:pPr>
      <w:r>
        <w:t>Ситуация на рынке труда</w:t>
      </w:r>
    </w:p>
    <w:p w14:paraId="0559DE2C" w14:textId="77777777" w:rsidR="00232B67" w:rsidRDefault="00232B67" w:rsidP="00232B67">
      <w:pPr>
        <w:pStyle w:val="a3"/>
        <w:jc w:val="both"/>
      </w:pPr>
      <w:r>
        <w:lastRenderedPageBreak/>
        <w:t>По состоянию на 01.01.2016 года на учете в отделе занятости Солецкого района находились 135 безработных (на 27 человек меньше, чем на 01. 01.2015 года). Из общего числа зарегистрированных безработных 80 - женщины, 41 – жители села, 21 – молодежь до 30 лет, 14 – инвалиды, 40 – родители, имеющие несовершеннолетних детей.</w:t>
      </w:r>
    </w:p>
    <w:p w14:paraId="63AD0072" w14:textId="77777777" w:rsidR="00232B67" w:rsidRDefault="00232B67" w:rsidP="00232B67">
      <w:pPr>
        <w:pStyle w:val="a3"/>
        <w:jc w:val="both"/>
      </w:pPr>
      <w:r>
        <w:t>В отчетном периоде за содействием в поиске работы в Центр занятости населения обратилось 379 человек, то есть на 128 человек меньше, чем в 2014 году. В течение года работодателями (ЦРБ, ООО «Бристоль», ООО «Технострой», ООО «Солецкое ПАТП», райпотребобщество, ООО «Новый торг», ООО «Мир трикотажа», ООО «РИТЕК», МБУ «Солецкое городское хозяйство» и др.) была заявлена потребность в 182 работниках для замещения свободных рабочих мест. С начала года трудоустроено 123 человека. Временно были трудоустроены 40 несовершеннолетних граждан (школьники) в возрасте от 14 до 18 лет. Направлено на обучение 13 безработных по профессиям водитель, тракторист, бухгалтер, делопроизводитель, парикмахер, флорист, охранник и др.</w:t>
      </w:r>
    </w:p>
    <w:p w14:paraId="7EF6F3AC" w14:textId="77777777" w:rsidR="00232B67" w:rsidRDefault="00232B67" w:rsidP="00232B67">
      <w:pPr>
        <w:pStyle w:val="a3"/>
        <w:jc w:val="both"/>
      </w:pPr>
      <w:r>
        <w:t>На общественных работах в МБУ «Солецкое городское хозяйство» трудились 32 человека. Трое безработных граждан зарегистрировали предпринимательскую деятельность в сфере сельского хозяйства. Временно трудоустроены 4 гражданина, испытывающих трудности в поиске работы.</w:t>
      </w:r>
    </w:p>
    <w:p w14:paraId="62EEFAA7" w14:textId="77777777" w:rsidR="00232B67" w:rsidRDefault="00232B67" w:rsidP="00232B67">
      <w:pPr>
        <w:pStyle w:val="a3"/>
        <w:jc w:val="both"/>
      </w:pPr>
      <w:r>
        <w:t>С целью выявления и легализации неформальной занятости, повышению собираемости страховых взносов во внебюджетные фонды в районе создана рабочая группа, на заседании которой заслушаны 8 хозяйствующих субъектов (ООО «Радуга», «Импекслен», «ТДТ», «Колос», «Метеор», «КВИМ», «Коттон», ПАТП), выплачивающих заработную плату ниже МРОТ, либо снизивших объем НДФЛ и имеющих задолженность по платежам во внебюджетные фонды и НДФЛ.</w:t>
      </w:r>
    </w:p>
    <w:p w14:paraId="0512CB89" w14:textId="77777777" w:rsidR="00232B67" w:rsidRDefault="00232B67" w:rsidP="00232B67">
      <w:pPr>
        <w:pStyle w:val="a3"/>
        <w:jc w:val="both"/>
      </w:pPr>
      <w:r>
        <w:t>Организовано распространение информационного обращения к жителям о легализации трудовых отношений, памятки работодателю о мерах административной ответственности за нарушение норм трудового законодательства, памятки работнику по вопросам оформления трудовых отношений.</w:t>
      </w:r>
    </w:p>
    <w:p w14:paraId="3D170BB4" w14:textId="77777777" w:rsidR="00232B67" w:rsidRDefault="00232B67" w:rsidP="00232B67">
      <w:pPr>
        <w:pStyle w:val="a3"/>
        <w:jc w:val="both"/>
      </w:pPr>
      <w:r>
        <w:t>Полномочия по решению вопросов местного значения (131-ФЗ):</w:t>
      </w:r>
    </w:p>
    <w:p w14:paraId="3828D66D" w14:textId="77777777" w:rsidR="00232B67" w:rsidRDefault="00232B67" w:rsidP="00232B67">
      <w:pPr>
        <w:pStyle w:val="a3"/>
        <w:jc w:val="both"/>
      </w:pPr>
      <w:r>
        <w:t>Имущество</w:t>
      </w:r>
    </w:p>
    <w:p w14:paraId="11B6EBDE" w14:textId="77777777" w:rsidR="00232B67" w:rsidRDefault="00232B67" w:rsidP="00232B67">
      <w:pPr>
        <w:pStyle w:val="a3"/>
        <w:jc w:val="both"/>
      </w:pPr>
      <w:r>
        <w:t>Основным направлением в работе с муниципальной недвижимостью и собственностью является вовлечение ее в гражданский и хозяйственный оборот, осуществление технической паспортизации и регистрации прав муниципальной собственности, актуализация реестра муниципального имущества.</w:t>
      </w:r>
    </w:p>
    <w:p w14:paraId="31835614" w14:textId="77777777" w:rsidR="00232B67" w:rsidRDefault="00232B67" w:rsidP="00232B67">
      <w:pPr>
        <w:pStyle w:val="a3"/>
        <w:jc w:val="both"/>
      </w:pPr>
      <w:r>
        <w:t>Для обеспечения эффективного использования муниципального имущества и сокращения затрат на его содержание, проведена инвентаризация объектов недвижимости, составленпрогнозный план (программа) приватизации муниципального имущества на 2016 год;</w:t>
      </w:r>
    </w:p>
    <w:p w14:paraId="1689FA1C" w14:textId="77777777" w:rsidR="00232B67" w:rsidRDefault="00232B67" w:rsidP="00232B67">
      <w:pPr>
        <w:pStyle w:val="a3"/>
        <w:jc w:val="both"/>
      </w:pPr>
      <w:r>
        <w:t>С целью обеспечения оптимизации структуры муниципального имущества и обеспечения поступления дополнительных доходов от реализации имущества проведена оценка рыночной стоимости 100% доли в уставном капитале ООО «Солецкий городской рынок», здания гимназии с земельным участком, расположенных по адресу: г. Сольцы, пл. Победы, д.2; нежилого здания с земельным участком, расположенных по адресу: г. Сольцы, ул. Комсомола, д.24;</w:t>
      </w:r>
    </w:p>
    <w:p w14:paraId="464CCA88" w14:textId="77777777" w:rsidR="00232B67" w:rsidRDefault="00232B67" w:rsidP="00232B67">
      <w:pPr>
        <w:pStyle w:val="a3"/>
        <w:jc w:val="both"/>
      </w:pPr>
      <w:r>
        <w:lastRenderedPageBreak/>
        <w:t>зарегистрировано право собственности муниципального района на 17 объектов недвижимого имущества, в том числе:</w:t>
      </w:r>
    </w:p>
    <w:p w14:paraId="0B028C64" w14:textId="77777777" w:rsidR="00232B67" w:rsidRDefault="00232B67" w:rsidP="00232B67">
      <w:pPr>
        <w:pStyle w:val="a3"/>
        <w:jc w:val="both"/>
      </w:pPr>
      <w:r>
        <w:t>шесть объектов, расположенных на территории Выбитского сельского поселения, принятых в муниципальную собственность для исполнения полномочий муниципального района;</w:t>
      </w:r>
    </w:p>
    <w:p w14:paraId="7BD088A7" w14:textId="77777777" w:rsidR="00232B67" w:rsidRDefault="00232B67" w:rsidP="00232B67">
      <w:pPr>
        <w:pStyle w:val="a3"/>
        <w:jc w:val="both"/>
      </w:pPr>
      <w:r>
        <w:t>здание клуба, расположенное по адресу: г. Сольцы -2, принятое из федеральной в муниципальную собственность;</w:t>
      </w:r>
    </w:p>
    <w:p w14:paraId="0A1774F1" w14:textId="77777777" w:rsidR="00232B67" w:rsidRDefault="00232B67" w:rsidP="00232B67">
      <w:pPr>
        <w:pStyle w:val="a3"/>
        <w:jc w:val="both"/>
      </w:pPr>
      <w:r>
        <w:t>два нежилых помещения, расположенных по адресу: г. Сольцы, ул. Комсомола, д.39, (одно помещение площадью 246,7 кв.м., передано в собственность Новгородской области для обеспечения деятельности мировых судей);</w:t>
      </w:r>
    </w:p>
    <w:p w14:paraId="40EE0835" w14:textId="77777777" w:rsidR="00232B67" w:rsidRDefault="00232B67" w:rsidP="00232B67">
      <w:pPr>
        <w:pStyle w:val="a3"/>
        <w:jc w:val="both"/>
      </w:pPr>
      <w:r>
        <w:t>семь объектов недвижимого имущества и земельный участок, расположенные по адресу: г. Сольцы, пер. Садовый, д. 11, принятых из собственности Новгородской области;</w:t>
      </w:r>
    </w:p>
    <w:p w14:paraId="06BDBE1C" w14:textId="77777777" w:rsidR="00232B67" w:rsidRDefault="00232B67" w:rsidP="00232B67">
      <w:pPr>
        <w:pStyle w:val="a3"/>
        <w:jc w:val="both"/>
      </w:pPr>
      <w:r>
        <w:t>нежилое здание, расположенное по адресу: г. Сольцы. ул. Комсомола, д.24;</w:t>
      </w:r>
    </w:p>
    <w:p w14:paraId="3832FE61" w14:textId="77777777" w:rsidR="00232B67" w:rsidRDefault="00232B67" w:rsidP="00232B67">
      <w:pPr>
        <w:pStyle w:val="a3"/>
        <w:jc w:val="both"/>
      </w:pPr>
      <w:r>
        <w:t>нежилое помещение, площадью 150,1 кв.м., расположенное по адресу: Солецкий район, д. Каменка, ул. Парковая, д.8. Нежилое помещение планируется выставить на продажу с торгов в 2016 году.</w:t>
      </w:r>
    </w:p>
    <w:p w14:paraId="1755B0A6" w14:textId="77777777" w:rsidR="00232B67" w:rsidRDefault="00232B67" w:rsidP="00232B67">
      <w:pPr>
        <w:pStyle w:val="a3"/>
        <w:jc w:val="both"/>
      </w:pPr>
      <w:r>
        <w:t>Принято на учет Росреестра бесхозяйное имущество – система водоотведения (канализация), протяженностью 2613 м, в микрорайоне «Вокзал».</w:t>
      </w:r>
    </w:p>
    <w:p w14:paraId="4D6688E0" w14:textId="77777777" w:rsidR="00232B67" w:rsidRDefault="00232B67" w:rsidP="00232B67">
      <w:pPr>
        <w:pStyle w:val="a3"/>
        <w:jc w:val="both"/>
      </w:pPr>
      <w:r>
        <w:t>В настоящее время приостановлена работа по подготовке и проведению аукционов по продаже 100% доли в уставном капитале ООО «Солецкий городской рынок», здания гимназии с земельным участком, расположенных по адресу: г. Сольцы, пл. Победы, д.2, нежилого здания с земельным участком, расположенных в г. Сольцы, ул. Комсомола, д.24, в связи с проведением дополнительных мероприятий по изучению и анализу возможностей по предоставлению пустующих объектов недвижимости в аренду и получению ежемесячного дохода от сдачи имущества в аренду.</w:t>
      </w:r>
    </w:p>
    <w:p w14:paraId="719DD888" w14:textId="77777777" w:rsidR="00232B67" w:rsidRDefault="00232B67" w:rsidP="00232B67">
      <w:pPr>
        <w:pStyle w:val="a3"/>
        <w:jc w:val="both"/>
      </w:pPr>
      <w:r>
        <w:t>В целях повышения уровня собираемости доходов консолидированного бюджета муниципального района осуществляется своевременный учет начисления и уплаты арендной платы за аренду муниципального имущества, уточнение невыясненных платежей, направление уведомлений арендаторам о своевременном гашении задолженности по арендной плате. С начала года направлены 12 уведомлений-требований арендаторам о погашении образовавшейся задолженности, в том числе 4 – юридическим лицам. Подано исковое заявление в суд на взыскание просроченной задолженности по пеням за аренду муниципального имущества на УФМС России по Новгородской области. Судом вынесено решение о взыскании задолженности. 31 декабря 2015 года задолженность в сумме 46,1 тыс.руб. погашена.</w:t>
      </w:r>
    </w:p>
    <w:p w14:paraId="4F88CD78" w14:textId="77777777" w:rsidR="00232B67" w:rsidRDefault="00232B67" w:rsidP="00232B67">
      <w:pPr>
        <w:pStyle w:val="a3"/>
        <w:jc w:val="both"/>
      </w:pPr>
      <w:r>
        <w:t>На 01.01.2016 доходы от аренды муниципального имущества составили 810,16 тыс.руб. , или 104,3 % к уровню 2014 года.</w:t>
      </w:r>
    </w:p>
    <w:p w14:paraId="4E3F5C5E" w14:textId="77777777" w:rsidR="00232B67" w:rsidRDefault="00232B67" w:rsidP="00232B67">
      <w:pPr>
        <w:pStyle w:val="a3"/>
        <w:jc w:val="both"/>
      </w:pPr>
      <w:r>
        <w:t>Образование</w:t>
      </w:r>
    </w:p>
    <w:p w14:paraId="6FC771F0" w14:textId="77777777" w:rsidR="00232B67" w:rsidRDefault="00232B67" w:rsidP="00232B67">
      <w:pPr>
        <w:pStyle w:val="a3"/>
        <w:jc w:val="both"/>
      </w:pPr>
      <w:r>
        <w:lastRenderedPageBreak/>
        <w:t>В районе создаются условия для получения качественного дошкольного, начального общего, основного общего, среднего общего и дополнительного образования детей. В 3-х общеобразовательных учреждениях и 1 филиале обучается 1115 школьников.</w:t>
      </w:r>
    </w:p>
    <w:p w14:paraId="516B04B0" w14:textId="77777777" w:rsidR="00232B67" w:rsidRDefault="00232B67" w:rsidP="00232B67">
      <w:pPr>
        <w:pStyle w:val="a3"/>
        <w:jc w:val="both"/>
      </w:pPr>
      <w:r>
        <w:t>По итогам 2015 года все выпускники основной и старшей ступени обучения получили аттестаты об образовании.</w:t>
      </w:r>
    </w:p>
    <w:p w14:paraId="119FC190" w14:textId="77777777" w:rsidR="00232B67" w:rsidRDefault="00232B67" w:rsidP="00232B67">
      <w:pPr>
        <w:pStyle w:val="a3"/>
        <w:jc w:val="both"/>
      </w:pPr>
      <w:r>
        <w:t>С целью поддержки способных и талантливых детей 64 учащихся школ района в 2015 году получали муниципальную стипендию за хорошую и отличную учебу и успехи в спорте.</w:t>
      </w:r>
    </w:p>
    <w:p w14:paraId="38D15AD3" w14:textId="77777777" w:rsidR="00232B67" w:rsidRDefault="00232B67" w:rsidP="00232B67">
      <w:pPr>
        <w:pStyle w:val="a3"/>
        <w:jc w:val="both"/>
      </w:pPr>
      <w:r>
        <w:t>Творческие коллективы и одаренные дети образовательных учреждений района в 2015 учебном году приняли участие в 7 конкурсах, фестивалях областного уровня. Призовых мест: 5 .</w:t>
      </w:r>
    </w:p>
    <w:p w14:paraId="52961C41" w14:textId="77777777" w:rsidR="00232B67" w:rsidRDefault="00232B67" w:rsidP="00232B67">
      <w:pPr>
        <w:pStyle w:val="a3"/>
        <w:jc w:val="both"/>
      </w:pPr>
      <w:r>
        <w:t>В региональном этапе всероссийской олимпиады школьников 2015 года приняли участие 36 учащихся 9-11 классов по 13 учебным предметам. Один школьник стал победителем областной олимпиады по физической культуре и 2 учащихся заняли призовые места в областной олимпиаде по ОБЖ и по физкультуре.</w:t>
      </w:r>
    </w:p>
    <w:p w14:paraId="63C6CE04" w14:textId="77777777" w:rsidR="00232B67" w:rsidRDefault="00232B67" w:rsidP="00232B67">
      <w:pPr>
        <w:pStyle w:val="a3"/>
        <w:jc w:val="both"/>
      </w:pPr>
      <w:r>
        <w:t>20 учащихся 4-х классов приняли участие в муниципальном этапе олимпиады младших школьников. В областном этапе участвовали 3 ребенка. Призером областного этапа по русскому языку стала обучающаяся средней школы №2.</w:t>
      </w:r>
    </w:p>
    <w:p w14:paraId="5CDA5893" w14:textId="77777777" w:rsidR="00232B67" w:rsidRDefault="00232B67" w:rsidP="00232B67">
      <w:pPr>
        <w:pStyle w:val="a3"/>
        <w:jc w:val="both"/>
      </w:pPr>
      <w:r>
        <w:t>В 2015 году проведен ремонт системы отопления в муниципальном автономном дошкольном образовательном учреждении «Детский сад№6» на сумму 194,9 тысяч рублей, ремонт крыши в муниципальном автономном образовательном учреждении дополнительного образования «Центр детского творчества» на сумму 176,7 тысяч.</w:t>
      </w:r>
    </w:p>
    <w:p w14:paraId="3F84F989" w14:textId="77777777" w:rsidR="00232B67" w:rsidRDefault="00232B67" w:rsidP="00232B67">
      <w:pPr>
        <w:pStyle w:val="a3"/>
        <w:jc w:val="both"/>
      </w:pPr>
      <w:r>
        <w:t>С целью создания в общеобразовательных организациях, расположенных в сельской местности, условий для занятий физической культурой и спортом произведен ремонт спортивного зала в муниципальном автономном общеобразовательном учреждении «Основная общеобразовательная школа имени Смирнова Юрия Михайловича д.Горки на сумму 374,8 тысяч рублей, приобретено спортивного оборудования на 50,0 тысяч рублей.</w:t>
      </w:r>
    </w:p>
    <w:p w14:paraId="6B65D974" w14:textId="77777777" w:rsidR="00232B67" w:rsidRDefault="00232B67" w:rsidP="00232B67">
      <w:pPr>
        <w:pStyle w:val="a3"/>
        <w:jc w:val="both"/>
      </w:pPr>
      <w:r>
        <w:t>В целях выполнения решения суда установлено ограждений общеобразовательных учреждений на сумму 568,8 тысяч рублей.</w:t>
      </w:r>
    </w:p>
    <w:p w14:paraId="3D542B6E" w14:textId="77777777" w:rsidR="00232B67" w:rsidRDefault="00232B67" w:rsidP="00232B67">
      <w:pPr>
        <w:pStyle w:val="a3"/>
        <w:jc w:val="both"/>
      </w:pPr>
      <w:r>
        <w:t>В прошлом году в районе достигнуто абсолютное большинство показателей, установленныхмайскими указами Президента.</w:t>
      </w:r>
    </w:p>
    <w:p w14:paraId="6112F134" w14:textId="77777777" w:rsidR="00232B67" w:rsidRDefault="00232B67" w:rsidP="00232B67">
      <w:pPr>
        <w:pStyle w:val="a3"/>
        <w:jc w:val="both"/>
      </w:pPr>
      <w:r>
        <w:t>Во исполнение указов Президента Российской федерации от 7 мая 2012 года №597 «О мерах по реализации государственной социальной политики», от 1 июня 2012 года №761 «О национальной стратегии действий в интересах детей на 2012-2017 годы», № 599 «О мерах по реализации государственной политики в области образования и науки»:</w:t>
      </w:r>
    </w:p>
    <w:p w14:paraId="2EBC345B" w14:textId="77777777" w:rsidR="00232B67" w:rsidRDefault="00232B67" w:rsidP="00232B67">
      <w:pPr>
        <w:pStyle w:val="a3"/>
        <w:jc w:val="both"/>
      </w:pPr>
      <w:r>
        <w:t xml:space="preserve">В 4 муниципальных дошкольных образовательных учреждениях и 3-х их филиалах занимается 515 воспитанников. Доля детей в возрасте от 3 до 7 лет, получающих дошкольную образовательную услугу в 2015 году, составила 100%. В районе отсутствует очередь в дошкольные образовательные учреждения. В 2014 году в районе введена в действие и успешно функционирует автоматизированная информационная система, обеспечивающая прием заявлений, постановку на учет и зачисление детей в дошкольные образовательные организации (электронная очередь), позволяющая родителям оформить </w:t>
      </w:r>
      <w:r>
        <w:lastRenderedPageBreak/>
        <w:t>ребенка в детский сад, не выходя из дома, с помощью информационно-коммуникационной сети Интернет.</w:t>
      </w:r>
    </w:p>
    <w:p w14:paraId="05314015" w14:textId="77777777" w:rsidR="00232B67" w:rsidRDefault="00232B67" w:rsidP="00232B67">
      <w:pPr>
        <w:pStyle w:val="a3"/>
        <w:jc w:val="both"/>
      </w:pPr>
      <w:r>
        <w:t>Молодежная политика</w:t>
      </w:r>
    </w:p>
    <w:p w14:paraId="4D7421DF" w14:textId="77777777" w:rsidR="00232B67" w:rsidRDefault="00232B67" w:rsidP="00232B67">
      <w:pPr>
        <w:pStyle w:val="a3"/>
        <w:jc w:val="both"/>
      </w:pPr>
      <w:r>
        <w:t>В Солецком районе на начало 2015 г. численность молодежи в возрасте от 14 до 30 лет составила 2619человека, т.е. доля молодежи в структуре населения – 20,1%.</w:t>
      </w:r>
    </w:p>
    <w:p w14:paraId="7B444359" w14:textId="77777777" w:rsidR="00232B67" w:rsidRDefault="00232B67" w:rsidP="00232B67">
      <w:pPr>
        <w:pStyle w:val="a3"/>
        <w:jc w:val="both"/>
      </w:pPr>
      <w:r>
        <w:t>Сумма расходов бюджета Солецкого муниципального района, за истекший календарный год на молодёжную политику составила – 4,5 млн. рублей.</w:t>
      </w:r>
    </w:p>
    <w:p w14:paraId="04D89749" w14:textId="77777777" w:rsidR="00232B67" w:rsidRDefault="00232B67" w:rsidP="00232B67">
      <w:pPr>
        <w:pStyle w:val="a3"/>
        <w:jc w:val="both"/>
      </w:pPr>
      <w:r>
        <w:t>В целях увековечения памяти павших во время Великой Отечественной войны поисковый отряд «Память» (53 человека, из них – 39 молодёжь) ежегодно участвует во Всероссийской Вахте Памяти в составе поисковой экспедиции «Долина». Для вовлечения молодежи в районный поисковый отряд проводится разъяснительная работа о деятельности отряда, традиционными стали походы – экскурсии школьников в отряд во время проведения поисковых работ.</w:t>
      </w:r>
    </w:p>
    <w:p w14:paraId="04307901" w14:textId="77777777" w:rsidR="00232B67" w:rsidRDefault="00232B67" w:rsidP="00232B67">
      <w:pPr>
        <w:pStyle w:val="a3"/>
        <w:jc w:val="both"/>
      </w:pPr>
      <w:r>
        <w:t>Количество молодежи, регулярно занимающейся в патриотических объединениях, клубах составляет 293 человека –11,2%от общего количества молодежи, проживающей на территории района (2014 год - 8,05%) . Увеличилось количество патриотических клубов с 11 до 15.</w:t>
      </w:r>
    </w:p>
    <w:p w14:paraId="529ED8A7" w14:textId="77777777" w:rsidR="00232B67" w:rsidRDefault="00232B67" w:rsidP="00232B67">
      <w:pPr>
        <w:pStyle w:val="a3"/>
        <w:jc w:val="both"/>
      </w:pPr>
      <w:r>
        <w:t>На территории района ежегодно функционирует районный профильный «Оборонно-спортивный лагерь«Муромец»,где курс молодого бойца проходят более35подростков.</w:t>
      </w:r>
    </w:p>
    <w:p w14:paraId="32EA6ED6" w14:textId="77777777" w:rsidR="00232B67" w:rsidRDefault="00232B67" w:rsidP="00232B67">
      <w:pPr>
        <w:pStyle w:val="a3"/>
        <w:jc w:val="both"/>
      </w:pPr>
      <w:r>
        <w:t>Деятельностью Центра гражданско-патриотического воспитания и допризывной подготовки молодежи Солецкого муниципального района «Служу России» охвачено более1500молодых людей в возрасте 14-27 лет.</w:t>
      </w:r>
    </w:p>
    <w:p w14:paraId="66AADE5B" w14:textId="77777777" w:rsidR="00232B67" w:rsidRDefault="00232B67" w:rsidP="00232B67">
      <w:pPr>
        <w:pStyle w:val="a3"/>
        <w:jc w:val="both"/>
      </w:pPr>
      <w:r>
        <w:t>На 31.12.2015 года в районе зарегистрировано – 156 человек (5,9%), оказавшихся в трудной жизненной ситуации. Это – 1,6 % меньше, чем в 2014году. За 2015 год вовлечены в долговременную социально-активную и социально-значимую деятельность и трудоустроены 107 человек (69% от общего числа лиц, оказавшихся в трудной жизненной ситуации):</w:t>
      </w:r>
    </w:p>
    <w:p w14:paraId="4421485D" w14:textId="77777777" w:rsidR="00232B67" w:rsidRDefault="00232B67" w:rsidP="00232B67">
      <w:pPr>
        <w:pStyle w:val="a3"/>
        <w:jc w:val="both"/>
      </w:pPr>
      <w:r>
        <w:t>В районе реализуется проект интеграции молодых инвалидов в социум «Виктория». Молодые люди, попавшие в трудную жизненную ситуацию, вовлекаются в деятельность молодежных клубов по месту жительства.</w:t>
      </w:r>
    </w:p>
    <w:p w14:paraId="4BE1E290" w14:textId="77777777" w:rsidR="00232B67" w:rsidRDefault="00232B67" w:rsidP="00232B67">
      <w:pPr>
        <w:pStyle w:val="a3"/>
        <w:jc w:val="both"/>
      </w:pPr>
      <w:r>
        <w:t>В летний период на территории района действовали 4 профильных лагеря (Оборонно – спортивный лагерь «Муромец»-35чел,Лагерь «Волонтёр» - 20 чел.,Лагерь ояма - каретэ - 26 чел.,Лагерь «Надежда спорта»-12 чел.) Количество молодёжи в возрасте 14-17 лет, отдохнувшей в профильных лагерях, составляет 112 человек, что составляет 4,3% от общего числа молодёжи. (2014 год - 93чел – 3,27%).</w:t>
      </w:r>
    </w:p>
    <w:p w14:paraId="33BD92CB" w14:textId="77777777" w:rsidR="00232B67" w:rsidRDefault="00232B67" w:rsidP="00232B67">
      <w:pPr>
        <w:pStyle w:val="a3"/>
        <w:jc w:val="both"/>
      </w:pPr>
      <w:r>
        <w:t>Организовано временное трудоустройство молодёжи в летний период:</w:t>
      </w:r>
    </w:p>
    <w:p w14:paraId="0AB53F7B" w14:textId="77777777" w:rsidR="00232B67" w:rsidRDefault="00232B67" w:rsidP="00232B67">
      <w:pPr>
        <w:pStyle w:val="a3"/>
        <w:jc w:val="both"/>
      </w:pPr>
      <w:r>
        <w:t>60 человек были заняты в трудовых бригадах.</w:t>
      </w:r>
    </w:p>
    <w:p w14:paraId="6650FAF8" w14:textId="77777777" w:rsidR="00232B67" w:rsidRDefault="00232B67" w:rsidP="00232B67">
      <w:pPr>
        <w:pStyle w:val="a3"/>
        <w:jc w:val="both"/>
      </w:pPr>
      <w:r>
        <w:t>По итогам 2015года в областных мероприятиях в сфере молодёжной политики молодежью занято 16 призовых мест (в 2014 году – 13).</w:t>
      </w:r>
    </w:p>
    <w:p w14:paraId="4BB8D928" w14:textId="77777777" w:rsidR="00232B67" w:rsidRDefault="00232B67" w:rsidP="00232B67">
      <w:pPr>
        <w:pStyle w:val="a3"/>
        <w:jc w:val="both"/>
      </w:pPr>
      <w:r>
        <w:lastRenderedPageBreak/>
        <w:t>90% молодых людей приняли активное участие в мероприятиях Федеральных проектов: «Технология добра», «Наша общая Победа», «Беги за мной», «Герои Великой Победы».</w:t>
      </w:r>
    </w:p>
    <w:p w14:paraId="0D6F9DF0" w14:textId="77777777" w:rsidR="00232B67" w:rsidRDefault="00232B67" w:rsidP="00232B67">
      <w:pPr>
        <w:pStyle w:val="a3"/>
        <w:jc w:val="both"/>
      </w:pPr>
      <w:r>
        <w:t>В целях вовлечения молодежи района в социально – активную жизнь и выявления, и продвижения талантливой молодёжи за 2015 год было организовано и проведено102районных мероприятий На территории района зарегистрировано 7 волонтерских формирований. В добровольческой деятельности, принимают участие 240 человек (9,1%) , ( 2014 год -206 чел – 9,1%)</w:t>
      </w:r>
    </w:p>
    <w:p w14:paraId="0E0AC1D4" w14:textId="77777777" w:rsidR="00232B67" w:rsidRDefault="00232B67" w:rsidP="00232B67">
      <w:pPr>
        <w:pStyle w:val="a3"/>
        <w:jc w:val="both"/>
      </w:pPr>
      <w:r>
        <w:t>Физическая культура и спорт</w:t>
      </w:r>
    </w:p>
    <w:p w14:paraId="4DBA99FD" w14:textId="77777777" w:rsidR="00232B67" w:rsidRDefault="00232B67" w:rsidP="00232B67">
      <w:pPr>
        <w:pStyle w:val="a3"/>
        <w:jc w:val="both"/>
      </w:pPr>
      <w:r>
        <w:t>Приоритетным направлением развития физической культуры и спорта среди населения района была пропаганда здорового образа жизни среди населения, внедрение Всероссийского физкультурно – спортивного комплекса «Готов к труду и обороне» (ГТО) среди обучающихся образовательных организаций.</w:t>
      </w:r>
    </w:p>
    <w:p w14:paraId="0AB24CB0" w14:textId="77777777" w:rsidR="00232B67" w:rsidRDefault="00232B67" w:rsidP="00232B67">
      <w:pPr>
        <w:pStyle w:val="a3"/>
        <w:jc w:val="both"/>
      </w:pPr>
      <w:r>
        <w:t>В районе организована деятельность шахматного и футбольного клубов.</w:t>
      </w:r>
    </w:p>
    <w:p w14:paraId="7534C43E" w14:textId="77777777" w:rsidR="00232B67" w:rsidRDefault="00232B67" w:rsidP="00232B67">
      <w:pPr>
        <w:pStyle w:val="a3"/>
        <w:jc w:val="both"/>
      </w:pPr>
      <w:r>
        <w:t>В 2015 году в целях развития массовой физической культуры и спорта в муниципальном районе проведено 65 спортивных мероприятий по культивируемым видам спорта (волейбол, баскетбол, мини-футбол, настольный теннис, стрельба, бадминтон, киокусинкай каратэ); массовые комплексные соревнования: спартакиады школьников, допризывной молодежи, трудящихся, фестивали для лиц с ограниченными возможностями здоровья, фестиваль Всероссийского физкультурно-спортивного комплекса «Готов к труду и обороне» (ГТО) среди обучающихся образовательных организаций, ежегодный фестиваль «Спортивное лето», Всероссийские соревнования «Лыжня России» и «Кросс нации».В 2015 году в районе проведено 65 спортивных мероприятий по таким видам спорта как волейбол, русская лапта, баскетбол, футбол, киокусинкай каратэ, настольный теннис, стрельба, бадминтон.</w:t>
      </w:r>
    </w:p>
    <w:p w14:paraId="0459633B" w14:textId="77777777" w:rsidR="00232B67" w:rsidRDefault="00232B67" w:rsidP="00232B67">
      <w:pPr>
        <w:pStyle w:val="a3"/>
        <w:jc w:val="both"/>
      </w:pPr>
      <w:r>
        <w:t>Также обучающиеся района приняли участие в 18 областных соревнованиях. Всего заняли 120 призовых мест на областных соревнованиях.</w:t>
      </w:r>
    </w:p>
    <w:p w14:paraId="744086B4" w14:textId="77777777" w:rsidR="00232B67" w:rsidRDefault="00232B67" w:rsidP="00232B67">
      <w:pPr>
        <w:pStyle w:val="a3"/>
        <w:jc w:val="both"/>
      </w:pPr>
      <w:r>
        <w:t>Муниципальное автономное учреждение дополнительного образования «Детско –юношеская спортивная школа» заняла 3 место в областном конкурсе По подготовке спортивного резерва по видам спорта среди спортивных школ в третьей группе.</w:t>
      </w:r>
    </w:p>
    <w:p w14:paraId="6A7C910A" w14:textId="77777777" w:rsidR="00232B67" w:rsidRDefault="00232B67" w:rsidP="00232B67">
      <w:pPr>
        <w:pStyle w:val="a3"/>
        <w:jc w:val="both"/>
      </w:pPr>
      <w:r>
        <w:t>В 2015 году учащиеся района приняли участие в 6 официальных Всероссийских соревнованиях по киокусинкай каратэ.</w:t>
      </w:r>
    </w:p>
    <w:p w14:paraId="47D50AF8" w14:textId="77777777" w:rsidR="00232B67" w:rsidRDefault="00232B67" w:rsidP="00232B67">
      <w:pPr>
        <w:pStyle w:val="a3"/>
        <w:jc w:val="both"/>
      </w:pPr>
      <w:r>
        <w:t>Всего занято на всероссийских соревнованиях 6 призовых мест.</w:t>
      </w:r>
    </w:p>
    <w:p w14:paraId="531299DE" w14:textId="77777777" w:rsidR="00232B67" w:rsidRDefault="00232B67" w:rsidP="00232B67">
      <w:pPr>
        <w:pStyle w:val="a3"/>
        <w:jc w:val="both"/>
      </w:pPr>
      <w:r>
        <w:t>Увеличилось число спортсменов массовых разрядов, подготовленных за год с 205 до 214.</w:t>
      </w:r>
    </w:p>
    <w:p w14:paraId="0BA5C852" w14:textId="77777777" w:rsidR="00232B67" w:rsidRDefault="00232B67" w:rsidP="00232B67">
      <w:pPr>
        <w:pStyle w:val="a3"/>
        <w:jc w:val="both"/>
      </w:pPr>
      <w:r>
        <w:t>Увеличилось количество лиц, систематически занимающихся физической культурой и спортом до 28,14% от количества населения в возрасте от 3 до 79 лет или 25, 5 % от количества всего населения.Увеличение произошло за счет, активизации работы клубов по месту жительства и школьных спортивных клубов, содействия руководителей трудовых коллективов организаций и предприятий деятельности, направленной на привлечение сотрудников к занятиям физической культурой и спортом.</w:t>
      </w:r>
    </w:p>
    <w:p w14:paraId="7202B020" w14:textId="77777777" w:rsidR="00232B67" w:rsidRDefault="00232B67" w:rsidP="00232B67">
      <w:pPr>
        <w:pStyle w:val="a3"/>
        <w:jc w:val="both"/>
      </w:pPr>
      <w:r>
        <w:lastRenderedPageBreak/>
        <w:t>Проблемой остается обеспеченность спортивными залами, которая составляет 37,2% от нормативной.</w:t>
      </w:r>
    </w:p>
    <w:p w14:paraId="6C2BC09F" w14:textId="77777777" w:rsidR="00232B67" w:rsidRDefault="00232B67" w:rsidP="00232B67">
      <w:pPr>
        <w:pStyle w:val="a3"/>
        <w:jc w:val="both"/>
      </w:pPr>
      <w:r>
        <w:t>Культура</w:t>
      </w:r>
    </w:p>
    <w:p w14:paraId="65897D7C" w14:textId="77777777" w:rsidR="00232B67" w:rsidRDefault="00232B67" w:rsidP="00232B67">
      <w:pPr>
        <w:pStyle w:val="a3"/>
        <w:jc w:val="both"/>
      </w:pPr>
      <w:r>
        <w:t>Основное внимание в 2015 году уделялось:</w:t>
      </w:r>
    </w:p>
    <w:p w14:paraId="669FE346" w14:textId="77777777" w:rsidR="00232B67" w:rsidRDefault="00232B67" w:rsidP="00232B67">
      <w:pPr>
        <w:pStyle w:val="a3"/>
        <w:jc w:val="both"/>
      </w:pPr>
      <w:r>
        <w:t>- обеспечению необходимых условий для реализации конституционных прав человека на свободу творчества,</w:t>
      </w:r>
    </w:p>
    <w:p w14:paraId="1EDEDD7B" w14:textId="77777777" w:rsidR="00232B67" w:rsidRDefault="00232B67" w:rsidP="00232B67">
      <w:pPr>
        <w:pStyle w:val="a3"/>
        <w:jc w:val="both"/>
      </w:pPr>
      <w:r>
        <w:t>- созданию условий для участия в культурной жизни и пользования учреждениями культуры и искусства, доступа к культурным ценностям,</w:t>
      </w:r>
    </w:p>
    <w:p w14:paraId="66E3847C" w14:textId="77777777" w:rsidR="00232B67" w:rsidRDefault="00232B67" w:rsidP="00232B67">
      <w:pPr>
        <w:pStyle w:val="a3"/>
        <w:jc w:val="both"/>
      </w:pPr>
      <w:r>
        <w:t>- сохранению исторического и культурного наследия,</w:t>
      </w:r>
    </w:p>
    <w:p w14:paraId="415E69DB" w14:textId="77777777" w:rsidR="00232B67" w:rsidRDefault="00232B67" w:rsidP="00232B67">
      <w:pPr>
        <w:pStyle w:val="a3"/>
        <w:jc w:val="both"/>
      </w:pPr>
      <w:r>
        <w:t>- формированию культурных запросов населения,</w:t>
      </w:r>
    </w:p>
    <w:p w14:paraId="5E0FC41C" w14:textId="77777777" w:rsidR="00232B67" w:rsidRDefault="00232B67" w:rsidP="00232B67">
      <w:pPr>
        <w:pStyle w:val="a3"/>
        <w:jc w:val="both"/>
      </w:pPr>
      <w:r>
        <w:t>- удовлетворению духовных потребностей,</w:t>
      </w:r>
    </w:p>
    <w:p w14:paraId="1DE33FF0" w14:textId="77777777" w:rsidR="00232B67" w:rsidRDefault="00232B67" w:rsidP="00232B67">
      <w:pPr>
        <w:pStyle w:val="a3"/>
        <w:jc w:val="both"/>
      </w:pPr>
      <w:r>
        <w:t>- созданию условий развития инициативы, творчества населения, организации его активного и разностороннего досуга.</w:t>
      </w:r>
    </w:p>
    <w:p w14:paraId="3218A4E4" w14:textId="77777777" w:rsidR="00232B67" w:rsidRDefault="00232B67" w:rsidP="00232B67">
      <w:pPr>
        <w:pStyle w:val="a3"/>
        <w:jc w:val="both"/>
      </w:pPr>
      <w:r>
        <w:t>В этих целях в отчетном году проведено 2814 мероприятий культурно-досуговой направленности, на которых присутствовало 89942 человека, из них для детей организовано 1711 мероприятий, для молодежи – 741. Творческая команда Центра культуры и досуга успешно реализовала проект «В ритмах белой ночи!», поддержанный областным конкурсом проектов по продуктивному досугу детей и молодежи. На средства гранта в размере 40тыс.руб. было приобретено световое оборудование.</w:t>
      </w:r>
    </w:p>
    <w:p w14:paraId="767A9C56" w14:textId="77777777" w:rsidR="00232B67" w:rsidRDefault="00232B67" w:rsidP="00232B67">
      <w:pPr>
        <w:pStyle w:val="a3"/>
        <w:jc w:val="both"/>
      </w:pPr>
      <w:r>
        <w:t>В клубных учреждениях работали 144 клубных формирования, в которых занимались 1546 человек. Количество формирований самодеятельного народного творчества – 55 с охватом 533 человека, в том числе для детей – 30, в них число участников – 295 детей до 14 лет.</w:t>
      </w:r>
    </w:p>
    <w:p w14:paraId="58CC8374" w14:textId="77777777" w:rsidR="00232B67" w:rsidRDefault="00232B67" w:rsidP="00232B67">
      <w:pPr>
        <w:pStyle w:val="a3"/>
        <w:jc w:val="both"/>
      </w:pPr>
      <w:r>
        <w:t>Большое внимание было уделено подготовке мероприятий, посвященных празднованию 70-летия Победы в Великой Отечественной войне акции «Бессмертный полк», акции «Георгиевская лента», театрализованного митинга «И помнит мир спасенный!».</w:t>
      </w:r>
    </w:p>
    <w:p w14:paraId="38DBEEDB" w14:textId="77777777" w:rsidR="00232B67" w:rsidRDefault="00232B67" w:rsidP="00232B67">
      <w:pPr>
        <w:pStyle w:val="a3"/>
        <w:jc w:val="both"/>
      </w:pPr>
      <w:r>
        <w:t>В рамках однодневного тура «В Солецкий край за «живой» и «мертвой» водой!» и интерактивных экскурсий «Колесная слободка», «По следам истории земли Солецкой» город Сольцы, деревни Выбити, Дуброво, и Горки посетили 898 туристов и 3034 экскурсанта.</w:t>
      </w:r>
    </w:p>
    <w:p w14:paraId="686708BE" w14:textId="77777777" w:rsidR="00232B67" w:rsidRDefault="00232B67" w:rsidP="00232B67">
      <w:pPr>
        <w:pStyle w:val="a3"/>
        <w:jc w:val="both"/>
      </w:pPr>
      <w:r>
        <w:t>Солецким краеведческим музеем в 2015 году проведено 2112 массовых и камерных мероприятий, в которых участвовали 15746 человек, 752 экскурсии для 3372 человек, 2600 индивидуальных посещений, действуют 34 культурных формирования с охватом 439 человек.</w:t>
      </w:r>
    </w:p>
    <w:p w14:paraId="53C76246" w14:textId="77777777" w:rsidR="00232B67" w:rsidRDefault="00232B67" w:rsidP="00232B67">
      <w:pPr>
        <w:pStyle w:val="a3"/>
        <w:jc w:val="both"/>
      </w:pPr>
      <w:r>
        <w:t>Проектом «Колесо истории», победившим в областном конкурсе проектов по обеспечению продуктивного досуга детей, подростков и молодежи, познавательными программами по истории края охвачено более 200 детей в возрасте от 7 до 13 лет.</w:t>
      </w:r>
    </w:p>
    <w:p w14:paraId="2311FDEF" w14:textId="77777777" w:rsidR="00232B67" w:rsidRDefault="00232B67" w:rsidP="00232B67">
      <w:pPr>
        <w:pStyle w:val="a3"/>
        <w:jc w:val="both"/>
      </w:pPr>
      <w:r>
        <w:lastRenderedPageBreak/>
        <w:t>Центром эстетического воспитания детей района является Детская школа искусств, отметившая в прошедшем году 55-летие со дня образования. В 2015 году в школе обучались 148 учащихся. Образовательный процесс ведется по трем направлениям: художественное, хореографическое, музыкальное.</w:t>
      </w:r>
    </w:p>
    <w:p w14:paraId="04477FE3" w14:textId="77777777" w:rsidR="00232B67" w:rsidRDefault="00232B67" w:rsidP="00232B67">
      <w:pPr>
        <w:pStyle w:val="a3"/>
        <w:jc w:val="both"/>
      </w:pPr>
      <w:r>
        <w:t>В 2015 году коллективом школы было проведено 32 мероприятия в стенах школы и за ее пределами. Успешно были реализованы мероприятия проекта «А музы не молчали», победившего в областном конкурсе проектов «Новгородика». Учащиеся школы приняли участие в 15 конкурсах и фестивалях различного уровня, в том числе стали лауреатами Первой и Второй степеней на трех Всероссийских конкурсах, получили 8 призовых мест на пяти областных конкурсах, стали обладателями Гран–при на межмуниципальном конкурсе творческих работ по музыкальной литературе в городе Старая Русса.</w:t>
      </w:r>
    </w:p>
    <w:p w14:paraId="4601D492" w14:textId="77777777" w:rsidR="00232B67" w:rsidRDefault="00232B67" w:rsidP="00232B67">
      <w:pPr>
        <w:pStyle w:val="a3"/>
        <w:jc w:val="both"/>
      </w:pPr>
      <w:r>
        <w:t>В составе межпоселенческой централизованной библиотечной системы работают 13 сельских библиотек, 54 пунктов внестационарного обслуживания, детская библиотека, центральная районная библиотека.</w:t>
      </w:r>
    </w:p>
    <w:p w14:paraId="4F44CC37" w14:textId="77777777" w:rsidR="00232B67" w:rsidRDefault="00232B67" w:rsidP="00232B67">
      <w:pPr>
        <w:pStyle w:val="a3"/>
        <w:jc w:val="both"/>
      </w:pPr>
      <w:r>
        <w:t>В 2015 году 102321 посещений, 10300 читателей, библиотечным обслуживанием охвачено 76 % населения района.</w:t>
      </w:r>
    </w:p>
    <w:p w14:paraId="1D5B3864" w14:textId="77777777" w:rsidR="00232B67" w:rsidRDefault="00232B67" w:rsidP="00232B67">
      <w:pPr>
        <w:pStyle w:val="a3"/>
        <w:jc w:val="both"/>
      </w:pPr>
      <w:r>
        <w:t>Общий книжный фонд библиотечной системы составляет 177 356 экземпляров. Приобретено литературы на общую сумму 35200 рублей. 50 % библиотек имеют компьютеры с выходом в Интернет и с точкой доступа для населения.</w:t>
      </w:r>
    </w:p>
    <w:p w14:paraId="4F8F2912" w14:textId="77777777" w:rsidR="00232B67" w:rsidRDefault="00232B67" w:rsidP="00232B67">
      <w:pPr>
        <w:pStyle w:val="a3"/>
        <w:jc w:val="both"/>
      </w:pPr>
      <w:r>
        <w:t>Библиотечная система активно развивается как краеведческий центр, проводит просветительские мероприятия, ведет проектную и издательскую деятельности. В прошедшем году проект «Лето, книга, я – друзья!» стал победителем областного конкурса проектов по продуктивному досугу детей, подростков и молодежи. На сумму гранта 30000 рублей приобретена мебель для летней открытой площадки.</w:t>
      </w:r>
    </w:p>
    <w:p w14:paraId="42278216" w14:textId="77777777" w:rsidR="00232B67" w:rsidRDefault="00232B67" w:rsidP="00232B67">
      <w:pPr>
        <w:pStyle w:val="a3"/>
        <w:jc w:val="both"/>
      </w:pPr>
      <w:r>
        <w:t>В Год литературы - 2015 особое внимание уделялось продвижению и популяризации литературного наследия России, с этой целью проведено более 700 мероприятий информационно-просветительского характера с использованием форм культурно-досуговой деятельности.</w:t>
      </w:r>
    </w:p>
    <w:p w14:paraId="00B66B13" w14:textId="77777777" w:rsidR="00232B67" w:rsidRDefault="00232B67" w:rsidP="00232B67">
      <w:pPr>
        <w:pStyle w:val="a3"/>
        <w:jc w:val="both"/>
      </w:pPr>
      <w:r>
        <w:t>Внебюджетные поступления учреждений культуры в 2015 году составили 1264 808 рублей.</w:t>
      </w:r>
    </w:p>
    <w:p w14:paraId="71366CA6" w14:textId="77777777" w:rsidR="00232B67" w:rsidRDefault="00232B67" w:rsidP="00232B67">
      <w:pPr>
        <w:pStyle w:val="a3"/>
        <w:jc w:val="both"/>
      </w:pPr>
      <w:r>
        <w:t>Проведены текущие ремонты на сумму 3млн.356 тыс. руб., на укрепление материально-техническойбазы израсходовано 513,5 тыс. руб.</w:t>
      </w:r>
    </w:p>
    <w:p w14:paraId="4FF317B6" w14:textId="77777777" w:rsidR="00232B67" w:rsidRDefault="00232B67" w:rsidP="00232B67">
      <w:pPr>
        <w:pStyle w:val="a3"/>
        <w:jc w:val="both"/>
      </w:pPr>
      <w:r>
        <w:t>Реализация Указа Президента Российской Федерации от 7 мая 2012 года № 601 «Об основных направлениях совершенствования системы государственного управления»</w:t>
      </w:r>
    </w:p>
    <w:p w14:paraId="3BE18CCA" w14:textId="77777777" w:rsidR="00232B67" w:rsidRDefault="00232B67" w:rsidP="00232B67">
      <w:pPr>
        <w:pStyle w:val="a3"/>
        <w:jc w:val="both"/>
      </w:pPr>
      <w:r>
        <w:t>Одним из главных показателей удовлетворенности населения работой органов местного самоуправления является качество и доступность государственных и муниципальных услуг, предоставляемых Администрацией муниципального района, её комитетами, управлениями, отделами муниципальными учреждениями.</w:t>
      </w:r>
    </w:p>
    <w:p w14:paraId="56E2FBE5" w14:textId="77777777" w:rsidR="00232B67" w:rsidRDefault="00232B67" w:rsidP="00232B67">
      <w:pPr>
        <w:pStyle w:val="a3"/>
        <w:jc w:val="both"/>
      </w:pPr>
      <w:r>
        <w:t xml:space="preserve">Оказание государственных и муниципальных услуг по принципу «одного окна» осуществлялось через многофункциональный центр предоставления государственных и муниципальных услуг. В соответствии с заключенными соглашениями Администрацией муниципального района, её комитетами и муниципальными учреждениями с </w:t>
      </w:r>
      <w:r>
        <w:lastRenderedPageBreak/>
        <w:t>государственным областным автономным учреждением «Многофункциональный центр предоставления государственных и муниципальных услуг» в 2015 году через МФЦ оказывалось 82 муниципальные и 44 государственные услуги по переданным органам местного самоуправления района полномочиям. За прошедший год было оказано 5985 услуг. Наиболее востребованными явились услуги в сфере социальной защиты населения, земельных и имущественных отношений, опеки и попечительства в отношении несовершеннолетних, градостроительной политики, архивного дела.</w:t>
      </w:r>
    </w:p>
    <w:p w14:paraId="5CE66A37" w14:textId="77777777" w:rsidR="00232B67" w:rsidRDefault="00232B67" w:rsidP="00232B67">
      <w:pPr>
        <w:pStyle w:val="a3"/>
        <w:jc w:val="both"/>
      </w:pPr>
      <w:r>
        <w:t>Нам удалось достичь значение показателей, установленных Указом, в части ожидания в очереди при подаче заявления и документов и получения результата, передачи 100 процентов услуг в МФЦ.</w:t>
      </w:r>
    </w:p>
    <w:p w14:paraId="0E859AA6" w14:textId="77777777" w:rsidR="00232B67" w:rsidRDefault="00232B67" w:rsidP="00232B67">
      <w:pPr>
        <w:pStyle w:val="a3"/>
        <w:jc w:val="both"/>
      </w:pPr>
      <w:r>
        <w:t>Однако над выполнением показателя удовлетворенности граждан при получении услуг нам совместно с работниками МФЦ предстоит ещё работать.</w:t>
      </w:r>
    </w:p>
    <w:p w14:paraId="368A7D8A" w14:textId="77777777" w:rsidR="00232B67" w:rsidRDefault="00232B67" w:rsidP="00232B67">
      <w:pPr>
        <w:pStyle w:val="a3"/>
        <w:jc w:val="both"/>
      </w:pPr>
      <w:r>
        <w:t>Осуществление мер по противодействию коррупции в границах муниципального района</w:t>
      </w:r>
    </w:p>
    <w:p w14:paraId="79FEE98D" w14:textId="77777777" w:rsidR="00232B67" w:rsidRDefault="00232B67" w:rsidP="00232B67">
      <w:pPr>
        <w:pStyle w:val="a3"/>
        <w:jc w:val="both"/>
      </w:pPr>
      <w:r>
        <w:t>Во исполнение Федерального закона «О противодействии коррупции» и Национального плана противодействия коррупции на 2014 – 2015 годы в Администрации муниципального района был разработан и утвержден распоряжением Администрации муниципального района План противодействия коррупции на 2015-2016 годы. Итоги выполнения Плана подводились ежеквартально и информация размещалась на официальном сайте Администрации муниципального района. Подготовлен годовой отчёт о работе по противодействию коррупции, который рассмотрен на заседании комиссии и размещен на сайте. В течение прошедшего года проводился мониторинг действующего законодательства по вопросам противодействия коррупции, вносились изменения в муниципальные нормативные правовые акты, разрабатывались новые в соответствии с требованиями законодательства. В Администрации муниципального района велась планомерная работа по проведению антикоррупционной экспертизы проектов постановлений. За 2015 год было проведено 277 экспертиз. Без нарушений муниципальными служащими и лицами, замещающими муниципальные должности, в установленные сроки были сданы сведения о доходах, о расходах, об имуществе и обязательствах имущественного характера своих и членов семей. Указанные сведения были размещены на официальном сайте. Во всех муниципальных учреждениях, подведомственных Администрации района, в течение года разработана антикоруппционная политика, включающая в себя различные порядки, положения, правила, планы мероприятия по вопросам противодействия коррупции.</w:t>
      </w:r>
    </w:p>
    <w:p w14:paraId="4352BEEF" w14:textId="77777777" w:rsidR="00232B67" w:rsidRDefault="00232B67" w:rsidP="00232B67">
      <w:pPr>
        <w:pStyle w:val="a3"/>
        <w:jc w:val="both"/>
      </w:pPr>
      <w:r>
        <w:t>Основная задача работников Администрации муниципального района и муниципальных учреждений, ответственных за данное направление работы, организация активной работы комиссий по противодействия коррупции и соблюдению требований к служебному поведению и урегулированию конфликта интересов.</w:t>
      </w:r>
    </w:p>
    <w:p w14:paraId="5873A247" w14:textId="77777777" w:rsidR="00232B67" w:rsidRDefault="00232B67" w:rsidP="00232B67">
      <w:pPr>
        <w:pStyle w:val="a3"/>
        <w:jc w:val="both"/>
      </w:pPr>
      <w:r>
        <w:t>Уважаемые депутаты и все присутствующие!</w:t>
      </w:r>
    </w:p>
    <w:p w14:paraId="67255442" w14:textId="77777777" w:rsidR="00232B67" w:rsidRDefault="00232B67" w:rsidP="00232B67">
      <w:pPr>
        <w:pStyle w:val="a3"/>
        <w:jc w:val="both"/>
      </w:pPr>
      <w:r>
        <w:t>Я остановился только на основных направлениях деятельности Главы и Администрации муниципального района. Текущий год будет еще более сложным. Все существующие проблемы в районе мы видим, приложим максимум усилий для их разрешения и надеемся на понимание, поддержку и плодотворную работу депутатского корпуса и всех присутствующих в зале.</w:t>
      </w:r>
    </w:p>
    <w:p w14:paraId="1E79D79E" w14:textId="77777777" w:rsidR="000365E1" w:rsidRPr="00232B67" w:rsidRDefault="000365E1" w:rsidP="00232B67"/>
    <w:sectPr w:rsidR="000365E1" w:rsidRPr="0023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59"/>
    <w:rsid w:val="000365E1"/>
    <w:rsid w:val="00232B67"/>
    <w:rsid w:val="00D2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58A1"/>
  <w15:chartTrackingRefBased/>
  <w15:docId w15:val="{94C4266D-53FD-4348-808B-EB1C5711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6742</Words>
  <Characters>38436</Characters>
  <Application>Microsoft Office Word</Application>
  <DocSecurity>0</DocSecurity>
  <Lines>320</Lines>
  <Paragraphs>90</Paragraphs>
  <ScaleCrop>false</ScaleCrop>
  <Company/>
  <LinksUpToDate>false</LinksUpToDate>
  <CharactersWithSpaces>45088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yoshi</cp:lastModifiedBy>
  <cp:revision>2</cp:revision>
  <dcterms:created xsi:type="dcterms:W3CDTF">2021-02-20T06:20:00Z</dcterms:created>
  <dcterms:modified xsi:type="dcterms:W3CDTF">2021-02-20T06:20:00Z</dcterms:modified>
</cp:coreProperties>
</file>