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F8" w:rsidRPr="00FD25B7" w:rsidRDefault="002E0FF8" w:rsidP="002E0FF8">
      <w:pPr>
        <w:jc w:val="center"/>
        <w:rPr>
          <w:b/>
        </w:rPr>
      </w:pPr>
      <w:r>
        <w:rPr>
          <w:b/>
        </w:rPr>
        <w:t xml:space="preserve">Что </w:t>
      </w:r>
      <w:r w:rsidRPr="00FD25B7">
        <w:rPr>
          <w:b/>
        </w:rPr>
        <w:t xml:space="preserve">надо сделать </w:t>
      </w:r>
      <w:r>
        <w:rPr>
          <w:b/>
        </w:rPr>
        <w:t>работодателю</w:t>
      </w:r>
      <w:r w:rsidRPr="00FD25B7">
        <w:rPr>
          <w:b/>
        </w:rPr>
        <w:t xml:space="preserve"> из-за введения электронных трудовых книжек</w:t>
      </w:r>
      <w:r w:rsidR="00EA07AE">
        <w:rPr>
          <w:b/>
        </w:rPr>
        <w:t>?</w:t>
      </w:r>
    </w:p>
    <w:p w:rsidR="002E0FF8" w:rsidRDefault="002E0FF8" w:rsidP="002E0FF8">
      <w:r>
        <w:rPr>
          <w:noProof/>
          <w:lang w:eastAsia="ru-RU"/>
        </w:rPr>
        <w:drawing>
          <wp:inline distT="0" distB="0" distL="0" distR="0" wp14:anchorId="25E853BA" wp14:editId="5CE0BBFE">
            <wp:extent cx="5947719" cy="3270421"/>
            <wp:effectExtent l="0" t="0" r="0" b="6350"/>
            <wp:docPr id="1" name="Рисунок 1" descr="C:\Users\Самвельева\Desktop\99f0bc8aa2dde0bb51f9166d9d100754_compressed_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мвельева\Desktop\99f0bc8aa2dde0bb51f9166d9d100754_compressed_v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74" cy="326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5B7" w:rsidRDefault="00FD25B7"/>
    <w:p w:rsidR="00FD25B7" w:rsidRDefault="00FD25B7" w:rsidP="00FD25B7">
      <w:pPr>
        <w:jc w:val="both"/>
      </w:pPr>
      <w:r>
        <w:t>Президент России подписал Федеральные законы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 и № 436-ФЗ «О внесении изменений в Федеральный закон «Об индивидуальном (персонифицированном) учете в системе обязательного пенсионного страхования».</w:t>
      </w:r>
    </w:p>
    <w:p w:rsidR="00FD25B7" w:rsidRDefault="002E0FF8" w:rsidP="00FD25B7">
      <w:pPr>
        <w:jc w:val="both"/>
      </w:pPr>
      <w:r>
        <w:t>Документы вступили</w:t>
      </w:r>
      <w:r w:rsidR="00FD25B7">
        <w:t xml:space="preserve"> в силу 1 января 2020 года.</w:t>
      </w:r>
    </w:p>
    <w:p w:rsidR="00FD25B7" w:rsidRDefault="00FD25B7" w:rsidP="00FD25B7">
      <w:pPr>
        <w:jc w:val="both"/>
      </w:pPr>
    </w:p>
    <w:p w:rsidR="00FD25B7" w:rsidRPr="00FD25B7" w:rsidRDefault="00FD25B7" w:rsidP="00FD25B7">
      <w:pPr>
        <w:jc w:val="both"/>
        <w:rPr>
          <w:b/>
        </w:rPr>
      </w:pPr>
      <w:r w:rsidRPr="00FD25B7">
        <w:rPr>
          <w:b/>
        </w:rPr>
        <w:t>В чём суть документов?</w:t>
      </w:r>
    </w:p>
    <w:p w:rsidR="00FD25B7" w:rsidRDefault="00FD25B7" w:rsidP="00FD25B7">
      <w:pPr>
        <w:jc w:val="both"/>
      </w:pPr>
      <w:r>
        <w:t>Поправками установлена альтернатива бумажной трудовой книжке — её электронный формат. Регламентирован порядок формирования сведений о трудовой деятельности в электронном виде.</w:t>
      </w:r>
    </w:p>
    <w:p w:rsidR="00FD25B7" w:rsidRDefault="00FD25B7" w:rsidP="00FD25B7">
      <w:pPr>
        <w:jc w:val="both"/>
      </w:pPr>
      <w:r>
        <w:t>Кроме того, внесены корреспондирующие изменения в ряд статей ТК РФ, а также уточнен порядок выдачи работнику документов и их копий, связанных с работой.</w:t>
      </w:r>
    </w:p>
    <w:p w:rsidR="00FD25B7" w:rsidRPr="00FD25B7" w:rsidRDefault="00FD25B7" w:rsidP="00FD25B7">
      <w:pPr>
        <w:jc w:val="both"/>
        <w:rPr>
          <w:b/>
        </w:rPr>
      </w:pPr>
      <w:r w:rsidRPr="00FD25B7">
        <w:rPr>
          <w:b/>
        </w:rPr>
        <w:t>Для чего приняты такие поправки?</w:t>
      </w:r>
    </w:p>
    <w:p w:rsidR="00FD25B7" w:rsidRDefault="00FD25B7" w:rsidP="00FD25B7">
      <w:pPr>
        <w:jc w:val="both"/>
      </w:pPr>
      <w:r>
        <w:t>Изменения подготовлены в целях реализации федерального проекта «Нормативное регулирование цифровой среды» национальной программы «Цифровая экономика Российской Федерации».</w:t>
      </w:r>
    </w:p>
    <w:p w:rsidR="00FD25B7" w:rsidRDefault="00FD25B7" w:rsidP="00FD25B7">
      <w:pPr>
        <w:jc w:val="both"/>
      </w:pPr>
      <w:r>
        <w:t>Предполагается, что принятые поправки повысят уровень сохранности сведений о трудовой деятельности, упростят процедуру трудоустройства для работников в части взаимодействия с кадровой службой работодателя, снизят издержки работодателя и работника, связанные с трудоустройством.</w:t>
      </w:r>
    </w:p>
    <w:p w:rsidR="00FD25B7" w:rsidRDefault="00FD25B7" w:rsidP="00FD25B7">
      <w:pPr>
        <w:jc w:val="both"/>
      </w:pPr>
    </w:p>
    <w:p w:rsidR="00FD25B7" w:rsidRPr="00FD25B7" w:rsidRDefault="00FD25B7" w:rsidP="00FD25B7">
      <w:pPr>
        <w:jc w:val="both"/>
        <w:rPr>
          <w:b/>
        </w:rPr>
      </w:pPr>
      <w:r w:rsidRPr="00FD25B7">
        <w:rPr>
          <w:b/>
        </w:rPr>
        <w:t>Что нужно будет сделать в связи с поправками работодателям в 2020 году?</w:t>
      </w:r>
    </w:p>
    <w:p w:rsidR="00FD25B7" w:rsidRDefault="00FD25B7" w:rsidP="00FD25B7">
      <w:pPr>
        <w:jc w:val="both"/>
      </w:pPr>
      <w:r w:rsidRPr="00FD25B7">
        <w:rPr>
          <w:b/>
        </w:rPr>
        <w:lastRenderedPageBreak/>
        <w:t xml:space="preserve">Не позднее 30 июня 2020 года </w:t>
      </w:r>
      <w:r>
        <w:t>нужно будет уведомить каждого сотрудника об изменениях в трудовом законодательстве, связанных с формированием сведений о трудовой деятельности в электронном виде, а также о праве работника сделать выбор между бумажной и электронной трудовой книжкой.</w:t>
      </w:r>
    </w:p>
    <w:p w:rsidR="00FD25B7" w:rsidRDefault="00FD25B7" w:rsidP="00FD25B7">
      <w:pPr>
        <w:jc w:val="both"/>
      </w:pPr>
      <w:r>
        <w:t>До конца 2020 года работники подают работодателям заявления о продолжении ведения трудовых книжек или о предоставлении сведений о трудовой деятельности в электронном виде.</w:t>
      </w:r>
    </w:p>
    <w:p w:rsidR="00FD25B7" w:rsidRDefault="00FD25B7" w:rsidP="00FD25B7">
      <w:pPr>
        <w:jc w:val="both"/>
      </w:pPr>
    </w:p>
    <w:p w:rsidR="00FD25B7" w:rsidRPr="00FD25B7" w:rsidRDefault="00FD25B7" w:rsidP="00FD25B7">
      <w:pPr>
        <w:jc w:val="both"/>
        <w:rPr>
          <w:b/>
        </w:rPr>
      </w:pPr>
      <w:r w:rsidRPr="00FD25B7">
        <w:rPr>
          <w:b/>
        </w:rPr>
        <w:t>Кроме того, для работодателей предусмотрен комплекс мероприятий, который включает в себя внесение изменений в соглашения и коллективные договоры, принятие (изменение) локальных нормативных актов, обеспечение технической готовности к передаче сведений в электронном виде в ПФР.</w:t>
      </w:r>
    </w:p>
    <w:p w:rsidR="00FD25B7" w:rsidRDefault="00FD25B7" w:rsidP="00FD25B7">
      <w:pPr>
        <w:jc w:val="both"/>
      </w:pPr>
    </w:p>
    <w:p w:rsidR="00FD25B7" w:rsidRPr="00FD25B7" w:rsidRDefault="00FD25B7" w:rsidP="00FD25B7">
      <w:pPr>
        <w:jc w:val="both"/>
        <w:rPr>
          <w:b/>
        </w:rPr>
      </w:pPr>
      <w:r w:rsidRPr="00FD25B7">
        <w:rPr>
          <w:b/>
        </w:rPr>
        <w:t>Что будет, если работник выберет электронный формат?</w:t>
      </w:r>
    </w:p>
    <w:p w:rsidR="00FD25B7" w:rsidRDefault="00FD25B7" w:rsidP="00FD25B7">
      <w:pPr>
        <w:jc w:val="both"/>
      </w:pPr>
      <w:r>
        <w:t>В таком случае работодатель выдаёт трудовую книжку на руки и освобождается от ответственности за её ведение и хранение. Кроме того, работодателю больше не придётся делать выписку из трудовой книжки по просьбе работника.</w:t>
      </w:r>
    </w:p>
    <w:p w:rsidR="00FD25B7" w:rsidRPr="00FD25B7" w:rsidRDefault="00FD25B7" w:rsidP="00FD25B7">
      <w:pPr>
        <w:jc w:val="both"/>
        <w:rPr>
          <w:b/>
        </w:rPr>
      </w:pPr>
      <w:r w:rsidRPr="00FD25B7">
        <w:rPr>
          <w:b/>
        </w:rPr>
        <w:t>Каковы последствия «молчания» работника?</w:t>
      </w:r>
    </w:p>
    <w:p w:rsidR="00FD25B7" w:rsidRDefault="00FD25B7" w:rsidP="00FD25B7">
      <w:pPr>
        <w:jc w:val="both"/>
      </w:pPr>
      <w:r>
        <w:t>Если работник не подаст никакого заявления, то работодатель продолжит вести трудовую книжку. Работник может и прямо указать в заявлении на сохранение бумажного варианта. При этом работодателю всё равно придётся передавать сведения о трудовой деятельности в ПФР.</w:t>
      </w:r>
    </w:p>
    <w:p w:rsidR="002E0FF8" w:rsidRDefault="002E0FF8" w:rsidP="002E0FF8">
      <w:pPr>
        <w:jc w:val="both"/>
      </w:pPr>
      <w:r>
        <w:t>Таким образом, право на оба формата сохранится за работником, пока он не сделает выбор в пользу электронного варианта.</w:t>
      </w:r>
    </w:p>
    <w:p w:rsidR="002E0FF8" w:rsidRDefault="002E0FF8" w:rsidP="002E0FF8">
      <w:pPr>
        <w:jc w:val="both"/>
      </w:pPr>
    </w:p>
    <w:p w:rsidR="002E0FF8" w:rsidRPr="002E0FF8" w:rsidRDefault="002E0FF8" w:rsidP="002E0FF8">
      <w:pPr>
        <w:jc w:val="both"/>
        <w:rPr>
          <w:b/>
        </w:rPr>
      </w:pPr>
      <w:r w:rsidRPr="002E0FF8">
        <w:rPr>
          <w:b/>
        </w:rPr>
        <w:t>У кого не будет права выбора?</w:t>
      </w:r>
    </w:p>
    <w:p w:rsidR="002E0FF8" w:rsidRDefault="002E0FF8" w:rsidP="002E0FF8">
      <w:pPr>
        <w:jc w:val="both"/>
      </w:pPr>
      <w:r>
        <w:t>Для лиц, впервые устраивающихся на работу после 1 января 2021 года, предусмотрено ведение сведений о трудовой деятельности только в электронном виде. Трудовая книжка указанным работникам оформляться не будет.</w:t>
      </w:r>
    </w:p>
    <w:p w:rsidR="002E0FF8" w:rsidRPr="002E0FF8" w:rsidRDefault="002E0FF8" w:rsidP="002E0FF8">
      <w:pPr>
        <w:jc w:val="both"/>
        <w:rPr>
          <w:b/>
        </w:rPr>
      </w:pPr>
      <w:r w:rsidRPr="002E0FF8">
        <w:rPr>
          <w:b/>
        </w:rPr>
        <w:t>Что включается в сведения о трудовой деятельности?</w:t>
      </w:r>
    </w:p>
    <w:p w:rsidR="002E0FF8" w:rsidRDefault="002E0FF8" w:rsidP="002E0FF8">
      <w:pPr>
        <w:jc w:val="both"/>
      </w:pPr>
      <w:r>
        <w:t>В сведения о трудовой деятельности включается в числе прочего информация о работнике, месте его работы, его трудовой функции, переводах на другую постоянную работу, об увольнении работника с указанием основания и причины прекращения трудового договора.</w:t>
      </w:r>
    </w:p>
    <w:p w:rsidR="002E0FF8" w:rsidRPr="002E0FF8" w:rsidRDefault="002E0FF8" w:rsidP="002E0FF8">
      <w:pPr>
        <w:jc w:val="both"/>
        <w:rPr>
          <w:b/>
        </w:rPr>
      </w:pPr>
      <w:r w:rsidRPr="002E0FF8">
        <w:rPr>
          <w:b/>
        </w:rPr>
        <w:t>Где будет храниться информация?</w:t>
      </w:r>
    </w:p>
    <w:p w:rsidR="002E0FF8" w:rsidRDefault="002E0FF8" w:rsidP="002E0FF8">
      <w:pPr>
        <w:jc w:val="both"/>
      </w:pPr>
      <w:r>
        <w:t>Согласно внесённой в Трудовой кодекс РФ ст. 66.1, работодатель формирует в электронном виде основную информацию о трудовой деятельности и трудовом стаже каждого работника и представляет её для хранения в информационных ресурсах Пенсионного фонда РФ.</w:t>
      </w:r>
    </w:p>
    <w:p w:rsidR="002E0FF8" w:rsidRDefault="002E0FF8" w:rsidP="002E0FF8"/>
    <w:p w:rsidR="002E0FF8" w:rsidRPr="002E0FF8" w:rsidRDefault="002E0FF8" w:rsidP="002E0FF8">
      <w:pPr>
        <w:rPr>
          <w:b/>
        </w:rPr>
      </w:pPr>
      <w:r w:rsidRPr="002E0FF8">
        <w:rPr>
          <w:b/>
        </w:rPr>
        <w:t>В каких случаях нужно передавать сведения в ПФР?</w:t>
      </w:r>
    </w:p>
    <w:p w:rsidR="002E0FF8" w:rsidRDefault="002E0FF8" w:rsidP="00EA07AE">
      <w:pPr>
        <w:jc w:val="both"/>
      </w:pPr>
      <w:r>
        <w:lastRenderedPageBreak/>
        <w:t>Направлять данные в ПФР нужно будет в случае приёма на работу сотрудника с отражением сведений о выполняемых трудовых функциях, переводе на другую постоянную работу и увольнении, а также при написании работником заявления о выборе формата трудовой книжки.</w:t>
      </w:r>
    </w:p>
    <w:p w:rsidR="002E0FF8" w:rsidRDefault="002E0FF8" w:rsidP="00EA07AE">
      <w:pPr>
        <w:jc w:val="both"/>
      </w:pPr>
      <w:r>
        <w:t>ПФР будет хранить почти всю информацию, которую сейчас вносят в трудовую книжку. Исключение — записи о поощрениях и образовании.</w:t>
      </w:r>
    </w:p>
    <w:p w:rsidR="002E0FF8" w:rsidRDefault="002E0FF8" w:rsidP="00EA07AE">
      <w:pPr>
        <w:jc w:val="both"/>
      </w:pPr>
    </w:p>
    <w:p w:rsidR="002E0FF8" w:rsidRPr="002E0FF8" w:rsidRDefault="002E0FF8" w:rsidP="00EA07AE">
      <w:pPr>
        <w:jc w:val="both"/>
        <w:rPr>
          <w:b/>
        </w:rPr>
      </w:pPr>
      <w:r w:rsidRPr="002E0FF8">
        <w:rPr>
          <w:b/>
        </w:rPr>
        <w:t>Когда передавать сведения?</w:t>
      </w:r>
    </w:p>
    <w:p w:rsidR="002E0FF8" w:rsidRDefault="002E0FF8" w:rsidP="00EA07AE">
      <w:pPr>
        <w:jc w:val="both"/>
      </w:pPr>
      <w:r>
        <w:t xml:space="preserve">В 2020 году направлять информацию нужно будет не позднее 15 числа месяца, следующего </w:t>
      </w:r>
      <w:proofErr w:type="gramStart"/>
      <w:r>
        <w:t>за</w:t>
      </w:r>
      <w:proofErr w:type="gramEnd"/>
      <w:r>
        <w:t xml:space="preserve"> отчётным. Впервые отчёт придётся подать не позднее 15 февраля, если в январе 2020 года в организации произойдут кадровые изменения, например приём или увольнение сотрудников.</w:t>
      </w:r>
    </w:p>
    <w:p w:rsidR="002E0FF8" w:rsidRDefault="002E0FF8" w:rsidP="00EA07AE">
      <w:pPr>
        <w:jc w:val="both"/>
      </w:pPr>
      <w:r>
        <w:t>При подаче сведений в первый раз их нужно будет дополнить данными о трудовой деятельности работника в организации на 1 января 2020 года.</w:t>
      </w:r>
    </w:p>
    <w:p w:rsidR="00E632E3" w:rsidRDefault="00E632E3" w:rsidP="00EA07AE">
      <w:pPr>
        <w:jc w:val="both"/>
      </w:pPr>
      <w:r>
        <w:t>Отдельно установлено, что если к 1 января 2021 года не появится повод подать сведения, нужно будет не позднее 15 февраля 2021 года сообщить в ПФР о деятельности работников в организации. То есть к этому моменту у фонда должны быть сведения обо всех сотрудниках.</w:t>
      </w:r>
    </w:p>
    <w:p w:rsidR="00E632E3" w:rsidRDefault="00E632E3" w:rsidP="00EA07AE">
      <w:pPr>
        <w:jc w:val="both"/>
      </w:pPr>
    </w:p>
    <w:p w:rsidR="00E632E3" w:rsidRDefault="00E632E3" w:rsidP="00EA07AE">
      <w:pPr>
        <w:jc w:val="both"/>
      </w:pPr>
      <w:r>
        <w:t>С 2021 года уведомлять о приёме и увольнении работника следует не позднее следующего рабочего дня после издания приказа.</w:t>
      </w:r>
    </w:p>
    <w:p w:rsidR="00E632E3" w:rsidRDefault="00E632E3" w:rsidP="00EA07AE">
      <w:pPr>
        <w:jc w:val="both"/>
        <w:rPr>
          <w:b/>
        </w:rPr>
      </w:pPr>
    </w:p>
    <w:p w:rsidR="00E632E3" w:rsidRPr="00E632E3" w:rsidRDefault="00E632E3" w:rsidP="00EA07AE">
      <w:pPr>
        <w:jc w:val="both"/>
        <w:rPr>
          <w:b/>
        </w:rPr>
      </w:pPr>
      <w:r w:rsidRPr="00E632E3">
        <w:rPr>
          <w:b/>
        </w:rPr>
        <w:t>По какой форме передавать сведения?</w:t>
      </w:r>
    </w:p>
    <w:p w:rsidR="00884428" w:rsidRDefault="00E632E3" w:rsidP="00884428">
      <w:pPr>
        <w:jc w:val="both"/>
      </w:pPr>
      <w:r>
        <w:t>Сведения нужно</w:t>
      </w:r>
      <w:r w:rsidR="00884428">
        <w:t xml:space="preserve"> будет подавать по форме:</w:t>
      </w:r>
    </w:p>
    <w:p w:rsidR="00884428" w:rsidRPr="00884428" w:rsidRDefault="00E632E3" w:rsidP="00884428">
      <w:pPr>
        <w:jc w:val="both"/>
      </w:pPr>
      <w:r>
        <w:t xml:space="preserve"> </w:t>
      </w:r>
      <w:r w:rsidR="00884428" w:rsidRPr="00884428">
        <w:t xml:space="preserve">Проект </w:t>
      </w:r>
      <w:hyperlink r:id="rId6" w:history="1">
        <w:r w:rsidR="00884428" w:rsidRPr="00884428">
          <w:rPr>
            <w:rStyle w:val="a7"/>
          </w:rPr>
          <w:t>формы СЗВ-ТД</w:t>
        </w:r>
      </w:hyperlink>
      <w:r w:rsidR="00884428" w:rsidRPr="00884428">
        <w:t xml:space="preserve"> для предоставления сведений о трудовой деятельности работников</w:t>
      </w:r>
    </w:p>
    <w:p w:rsidR="00884428" w:rsidRPr="00884428" w:rsidRDefault="00884428" w:rsidP="00884428">
      <w:pPr>
        <w:jc w:val="both"/>
      </w:pPr>
      <w:r w:rsidRPr="00884428">
        <w:t xml:space="preserve">Проект </w:t>
      </w:r>
      <w:hyperlink r:id="rId7" w:history="1">
        <w:r w:rsidRPr="00884428">
          <w:rPr>
            <w:rStyle w:val="a7"/>
          </w:rPr>
          <w:t>формы СТД-ПФР</w:t>
        </w:r>
      </w:hyperlink>
      <w:r w:rsidRPr="00884428">
        <w:t xml:space="preserve"> для предоставления сведения о трудовой деятельности работника</w:t>
      </w:r>
    </w:p>
    <w:p w:rsidR="00884428" w:rsidRPr="00884428" w:rsidRDefault="00884428" w:rsidP="00884428">
      <w:pPr>
        <w:jc w:val="both"/>
      </w:pPr>
      <w:r w:rsidRPr="00884428">
        <w:t xml:space="preserve">Проект </w:t>
      </w:r>
      <w:hyperlink r:id="rId8" w:history="1">
        <w:r w:rsidRPr="00884428">
          <w:rPr>
            <w:rStyle w:val="a7"/>
          </w:rPr>
          <w:t>формы СТД-Р</w:t>
        </w:r>
      </w:hyperlink>
      <w:r w:rsidRPr="00884428">
        <w:t xml:space="preserve"> для сведений о трудовой деятельности, предоставляемые работнику работодателем</w:t>
      </w:r>
    </w:p>
    <w:p w:rsidR="00EA07AE" w:rsidRDefault="00EA07AE" w:rsidP="00EA07AE">
      <w:pPr>
        <w:jc w:val="both"/>
      </w:pPr>
    </w:p>
    <w:p w:rsidR="00E632E3" w:rsidRDefault="00E632E3" w:rsidP="00EA07AE">
      <w:pPr>
        <w:jc w:val="both"/>
      </w:pPr>
      <w:r>
        <w:t>Формировать данные о сотрудниках работодатели смогут одним из способов:</w:t>
      </w:r>
    </w:p>
    <w:p w:rsidR="00E632E3" w:rsidRDefault="00E632E3" w:rsidP="00EA07AE">
      <w:pPr>
        <w:jc w:val="both"/>
      </w:pPr>
    </w:p>
    <w:p w:rsidR="00E632E3" w:rsidRDefault="00E632E3" w:rsidP="00EA07AE">
      <w:pPr>
        <w:jc w:val="both"/>
      </w:pPr>
      <w:r>
        <w:t>— с помощью своих программно-технических средств;</w:t>
      </w:r>
    </w:p>
    <w:p w:rsidR="00E632E3" w:rsidRDefault="00E632E3" w:rsidP="00EA07AE">
      <w:pPr>
        <w:jc w:val="both"/>
      </w:pPr>
    </w:p>
    <w:p w:rsidR="00E632E3" w:rsidRDefault="00E632E3" w:rsidP="00EA07AE">
      <w:pPr>
        <w:jc w:val="both"/>
      </w:pPr>
      <w:r>
        <w:t>— с использованием электронного сервиса Пенсионного фонда.</w:t>
      </w:r>
    </w:p>
    <w:p w:rsidR="00E632E3" w:rsidRDefault="00E632E3" w:rsidP="00EA07AE">
      <w:pPr>
        <w:jc w:val="both"/>
      </w:pPr>
    </w:p>
    <w:p w:rsidR="00E632E3" w:rsidRDefault="00E632E3" w:rsidP="00EA07AE">
      <w:pPr>
        <w:jc w:val="both"/>
      </w:pPr>
      <w:r>
        <w:t>Направлять сведения будут аналогично другой отчётности в ПФР. Так, представлять их потребуется в форме электронного документа с усиленной квалифицированной электронной подписью. Работодатели, у которых численность зарегистрированных лиц за предшествующий отчётный месяц меньше 25 сотрудников, смогут передавать информацию на бумаге.</w:t>
      </w:r>
    </w:p>
    <w:p w:rsidR="00E632E3" w:rsidRDefault="00E632E3" w:rsidP="00EA07AE">
      <w:pPr>
        <w:jc w:val="both"/>
      </w:pPr>
      <w:r>
        <w:t>Как работнику получить сведения о своей трудовой деятельности?</w:t>
      </w:r>
    </w:p>
    <w:p w:rsidR="00E632E3" w:rsidRDefault="00E632E3" w:rsidP="00EA07AE">
      <w:pPr>
        <w:jc w:val="both"/>
      </w:pPr>
      <w:r>
        <w:lastRenderedPageBreak/>
        <w:t>Сотрудникам, выбравшим цифровой формат, работодатель будет предоставлять сведения о трудовой деятельности на бумажном носителе или в электронном виде:</w:t>
      </w:r>
    </w:p>
    <w:p w:rsidR="00E632E3" w:rsidRDefault="00E632E3" w:rsidP="00EA07AE">
      <w:pPr>
        <w:jc w:val="both"/>
      </w:pPr>
      <w:r>
        <w:t>— в период работы — не позднее трёх рабочих дней со дня обращения работника;</w:t>
      </w:r>
    </w:p>
    <w:p w:rsidR="00E632E3" w:rsidRDefault="00E632E3" w:rsidP="00EA07AE">
      <w:pPr>
        <w:jc w:val="both"/>
      </w:pPr>
    </w:p>
    <w:p w:rsidR="00E632E3" w:rsidRDefault="00884428" w:rsidP="00EA07AE">
      <w:pPr>
        <w:jc w:val="both"/>
      </w:pPr>
      <w:r>
        <w:t>— в день увольнения.</w:t>
      </w:r>
      <w:bookmarkStart w:id="0" w:name="_GoBack"/>
      <w:bookmarkEnd w:id="0"/>
    </w:p>
    <w:p w:rsidR="00E632E3" w:rsidRDefault="00E632E3" w:rsidP="00EA07AE">
      <w:pPr>
        <w:jc w:val="both"/>
      </w:pPr>
    </w:p>
    <w:p w:rsidR="00E632E3" w:rsidRDefault="00E632E3" w:rsidP="00EA07AE">
      <w:pPr>
        <w:jc w:val="both"/>
      </w:pPr>
      <w:r>
        <w:t xml:space="preserve">Кроме того, сведения о трудовой деятельности можно будет получить в МФЦ, в Пенсионном фонде РФ, а также с использованием единого портала </w:t>
      </w:r>
      <w:proofErr w:type="spellStart"/>
      <w:r>
        <w:t>госуслуг</w:t>
      </w:r>
      <w:proofErr w:type="spellEnd"/>
      <w:r>
        <w:t>.</w:t>
      </w:r>
    </w:p>
    <w:p w:rsidR="00E632E3" w:rsidRDefault="00E632E3" w:rsidP="00EA07AE">
      <w:pPr>
        <w:jc w:val="both"/>
      </w:pPr>
    </w:p>
    <w:p w:rsidR="00E632E3" w:rsidRPr="00E632E3" w:rsidRDefault="00E632E3" w:rsidP="00EA07AE">
      <w:pPr>
        <w:jc w:val="both"/>
        <w:rPr>
          <w:b/>
        </w:rPr>
      </w:pPr>
      <w:r w:rsidRPr="00E632E3">
        <w:rPr>
          <w:b/>
        </w:rPr>
        <w:t xml:space="preserve">На что следует </w:t>
      </w:r>
      <w:proofErr w:type="gramStart"/>
      <w:r w:rsidRPr="00E632E3">
        <w:rPr>
          <w:b/>
        </w:rPr>
        <w:t>обратить внимание работодателям</w:t>
      </w:r>
      <w:proofErr w:type="gramEnd"/>
      <w:r w:rsidRPr="00E632E3">
        <w:rPr>
          <w:b/>
        </w:rPr>
        <w:t>?</w:t>
      </w:r>
    </w:p>
    <w:p w:rsidR="00E632E3" w:rsidRDefault="00E632E3" w:rsidP="00EA07AE">
      <w:pPr>
        <w:jc w:val="both"/>
      </w:pPr>
      <w:r>
        <w:t>С 2020 года при приёме на работу соискатели смогут предъявлять сведения о трудовой деятельности. Нужно будет проверять, есть ли в документе отметка о том, что работник отказался от бумажной книжки. Если есть, достаточно будет подавать в ПФР сведения. Если же отметки нет — работник должен предоставить бумажную трудовую книжку. Если он потерял её или не может передать по другой причине, придётся завести новую.</w:t>
      </w:r>
    </w:p>
    <w:p w:rsidR="00E632E3" w:rsidRDefault="00E632E3" w:rsidP="00EA07AE">
      <w:pPr>
        <w:jc w:val="both"/>
      </w:pPr>
    </w:p>
    <w:p w:rsidR="00E632E3" w:rsidRPr="00E632E3" w:rsidRDefault="00E632E3" w:rsidP="00EA07AE">
      <w:pPr>
        <w:jc w:val="both"/>
        <w:rPr>
          <w:b/>
        </w:rPr>
      </w:pPr>
      <w:r w:rsidRPr="00E632E3">
        <w:rPr>
          <w:b/>
        </w:rPr>
        <w:t>Предусмотрена ли специальная ответственность за нарушение принятых норм?</w:t>
      </w:r>
    </w:p>
    <w:p w:rsidR="00E632E3" w:rsidRDefault="00E632E3" w:rsidP="00EA07AE">
      <w:pPr>
        <w:jc w:val="both"/>
      </w:pPr>
      <w:r>
        <w:t>В Госдуме принят в первом чтении законопроект, которым предлагается ввести административную ответственность для должностных лиц, которые два раза и более в течение года нарушат сроки подачи сведений или направят неполную или недостоверную информацию.</w:t>
      </w:r>
    </w:p>
    <w:p w:rsidR="00E632E3" w:rsidRDefault="00E632E3" w:rsidP="00EA07AE">
      <w:pPr>
        <w:jc w:val="both"/>
      </w:pPr>
      <w:r>
        <w:t>Однако уже в действующей редакции КоАП РФ предусмотрена ответственность, которую можно применять при нарушении установленных правил. Например, ст. 15.33.2 КоАП РФ предусматривает штраф за нарушение порядка и срока предоставления сведений об индивидуальном (персонифицированном) учёте в ПФР для должностных лиц в виде штрафа от 300 до 500 рублей.</w:t>
      </w:r>
    </w:p>
    <w:p w:rsidR="00E632E3" w:rsidRDefault="00E632E3" w:rsidP="00EA07AE">
      <w:pPr>
        <w:jc w:val="both"/>
      </w:pPr>
    </w:p>
    <w:p w:rsidR="002E0FF8" w:rsidRPr="00E632E3" w:rsidRDefault="00E632E3" w:rsidP="00EA07AE">
      <w:pPr>
        <w:jc w:val="both"/>
      </w:pPr>
      <w:r>
        <w:t>А за нарушение сроков и порядка предоставления сведений работникам уже сейчас могут оштрафовать по ст. 5.27 КоАП РФ: должностное лицо на сумму от 1 тыс. до 5 тыс. рублей, юр</w:t>
      </w:r>
      <w:r w:rsidR="00EA07AE">
        <w:t xml:space="preserve">идическое </w:t>
      </w:r>
      <w:r>
        <w:t>лицо на сумму от 30 тыс. до 50 тыс. рублей.</w:t>
      </w:r>
    </w:p>
    <w:sectPr w:rsidR="002E0FF8" w:rsidRPr="00E6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6CE"/>
    <w:rsid w:val="001817FE"/>
    <w:rsid w:val="002E0FF8"/>
    <w:rsid w:val="00884428"/>
    <w:rsid w:val="00DE56CE"/>
    <w:rsid w:val="00E632E3"/>
    <w:rsid w:val="00EA07AE"/>
    <w:rsid w:val="00ED685B"/>
    <w:rsid w:val="00FD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FE"/>
  </w:style>
  <w:style w:type="paragraph" w:styleId="1">
    <w:name w:val="heading 1"/>
    <w:basedOn w:val="a"/>
    <w:next w:val="a"/>
    <w:link w:val="10"/>
    <w:qFormat/>
    <w:rsid w:val="001817FE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1817FE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7FE"/>
    <w:rPr>
      <w:b/>
    </w:rPr>
  </w:style>
  <w:style w:type="character" w:customStyle="1" w:styleId="30">
    <w:name w:val="Заголовок 3 Знак"/>
    <w:basedOn w:val="a0"/>
    <w:link w:val="3"/>
    <w:rsid w:val="001817FE"/>
    <w:rPr>
      <w:b/>
      <w:sz w:val="24"/>
    </w:rPr>
  </w:style>
  <w:style w:type="character" w:styleId="a3">
    <w:name w:val="Strong"/>
    <w:uiPriority w:val="22"/>
    <w:qFormat/>
    <w:rsid w:val="001817FE"/>
    <w:rPr>
      <w:b/>
      <w:bCs/>
    </w:rPr>
  </w:style>
  <w:style w:type="character" w:styleId="a4">
    <w:name w:val="Emphasis"/>
    <w:qFormat/>
    <w:rsid w:val="001817F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D25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5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844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FE"/>
  </w:style>
  <w:style w:type="paragraph" w:styleId="1">
    <w:name w:val="heading 1"/>
    <w:basedOn w:val="a"/>
    <w:next w:val="a"/>
    <w:link w:val="10"/>
    <w:qFormat/>
    <w:rsid w:val="001817FE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1817FE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7FE"/>
    <w:rPr>
      <w:b/>
    </w:rPr>
  </w:style>
  <w:style w:type="character" w:customStyle="1" w:styleId="30">
    <w:name w:val="Заголовок 3 Знак"/>
    <w:basedOn w:val="a0"/>
    <w:link w:val="3"/>
    <w:rsid w:val="001817FE"/>
    <w:rPr>
      <w:b/>
      <w:sz w:val="24"/>
    </w:rPr>
  </w:style>
  <w:style w:type="character" w:styleId="a3">
    <w:name w:val="Strong"/>
    <w:uiPriority w:val="22"/>
    <w:qFormat/>
    <w:rsid w:val="001817FE"/>
    <w:rPr>
      <w:b/>
      <w:bCs/>
    </w:rPr>
  </w:style>
  <w:style w:type="character" w:styleId="a4">
    <w:name w:val="Emphasis"/>
    <w:qFormat/>
    <w:rsid w:val="001817F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D25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5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844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9921B753E2FD99B47A4EB83C4244232BAB587FF2DEC1A00569EDE3337FDD7E0180BD522FA7CC9AE8246DC3FD682FE2F4EBD288F30E93B5gBD8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9921B753E2FD99B47A4EB83C4244232BAB587FF2DEC1A00569EDE3337FDD7E0180BD522FA7CC9EEB246DC3FD682FE2F4EBD288F30E93B5gBD8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9921B753E2FD99B47A4EB83C4244232BAB587FF2DEC1A00569EDE3337FDD7E0180BD522FA6CD99E8246DC3FD682FE2F4EBD288F30E93B5gBD8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Самвельева</dc:creator>
  <cp:keywords/>
  <dc:description/>
  <cp:lastModifiedBy>Самвельева</cp:lastModifiedBy>
  <cp:revision>2</cp:revision>
  <cp:lastPrinted>2020-01-20T13:06:00Z</cp:lastPrinted>
  <dcterms:created xsi:type="dcterms:W3CDTF">2020-01-20T11:35:00Z</dcterms:created>
  <dcterms:modified xsi:type="dcterms:W3CDTF">2020-01-20T13:11:00Z</dcterms:modified>
</cp:coreProperties>
</file>