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A6B" w:rsidRPr="00412A6B" w:rsidRDefault="00412A6B" w:rsidP="00412A6B">
      <w:pPr>
        <w:jc w:val="center"/>
        <w:rPr>
          <w:sz w:val="28"/>
          <w:szCs w:val="28"/>
        </w:rPr>
      </w:pPr>
      <w:r w:rsidRPr="00412A6B">
        <w:rPr>
          <w:sz w:val="28"/>
          <w:szCs w:val="28"/>
        </w:rPr>
        <w:t>О выполнении Указа Президента Российской Федерации</w:t>
      </w:r>
      <w:r w:rsidRPr="00412A6B">
        <w:rPr>
          <w:sz w:val="28"/>
          <w:szCs w:val="28"/>
        </w:rPr>
        <w:br/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  <w:r w:rsidRPr="00412A6B">
        <w:rPr>
          <w:sz w:val="28"/>
          <w:szCs w:val="28"/>
        </w:rPr>
        <w:br/>
        <w:t>по состоянию на 22.07.2015 года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>По исполнению Указа Президента Российской Федерации «О мерах по обеспечению граждан РФ доступным и комфортным жильем и повышению качества жилищно-коммунальных услуг» по состоянию на 22.07.2015 года проведена следующая работа.</w:t>
      </w:r>
      <w:r w:rsidRPr="00412A6B">
        <w:rPr>
          <w:sz w:val="28"/>
          <w:szCs w:val="28"/>
        </w:rPr>
        <w:br/>
        <w:t xml:space="preserve">Администрацией муниципального района проведена работа по актуализации региональной программы капитального ремонта общего имущества в многоквартирных домах, расположенных на территории Новгородской области (переноса сроков и видов работ) и по актуализации краткосрочного плана капитального ремонта на территории </w:t>
      </w:r>
      <w:proofErr w:type="spellStart"/>
      <w:r w:rsidRPr="00412A6B">
        <w:rPr>
          <w:sz w:val="28"/>
          <w:szCs w:val="28"/>
        </w:rPr>
        <w:t>Солецкого</w:t>
      </w:r>
      <w:proofErr w:type="spellEnd"/>
      <w:r w:rsidRPr="00412A6B">
        <w:rPr>
          <w:sz w:val="28"/>
          <w:szCs w:val="28"/>
        </w:rPr>
        <w:t xml:space="preserve"> муниципального района на 2015 и 2016 годы.</w:t>
      </w:r>
      <w:r w:rsidRPr="00412A6B">
        <w:rPr>
          <w:sz w:val="28"/>
          <w:szCs w:val="28"/>
        </w:rPr>
        <w:br/>
        <w:t xml:space="preserve">В </w:t>
      </w:r>
      <w:proofErr w:type="spellStart"/>
      <w:r w:rsidRPr="00412A6B">
        <w:rPr>
          <w:sz w:val="28"/>
          <w:szCs w:val="28"/>
        </w:rPr>
        <w:t>Солецком</w:t>
      </w:r>
      <w:proofErr w:type="spellEnd"/>
      <w:r w:rsidRPr="00412A6B">
        <w:rPr>
          <w:sz w:val="28"/>
          <w:szCs w:val="28"/>
        </w:rPr>
        <w:t xml:space="preserve"> муниципальном районе в краткосрочный план реализации региональной программы капитального ремонта общего имущества в многоквартирных домах по </w:t>
      </w:r>
      <w:proofErr w:type="spellStart"/>
      <w:r w:rsidRPr="00412A6B">
        <w:rPr>
          <w:sz w:val="28"/>
          <w:szCs w:val="28"/>
        </w:rPr>
        <w:t>Солецкому</w:t>
      </w:r>
      <w:proofErr w:type="spellEnd"/>
      <w:r w:rsidRPr="00412A6B">
        <w:rPr>
          <w:sz w:val="28"/>
          <w:szCs w:val="28"/>
        </w:rPr>
        <w:t xml:space="preserve"> муниципальному району на 2015 год вошло 9 МКД.</w:t>
      </w:r>
      <w:r w:rsidRPr="00412A6B">
        <w:rPr>
          <w:sz w:val="28"/>
          <w:szCs w:val="28"/>
        </w:rPr>
        <w:br/>
        <w:t>В целях организации работ по капремонту Региональным фондом капитального ремонта собственникам МКД направлены предложения о сроке начала капитального ремонта, необходимом перечне и об объеме услуг и (или) работ, их стоимости, о прядке и об источниках финансирования капитального ремонта в МКД.</w:t>
      </w:r>
      <w:r w:rsidRPr="00412A6B">
        <w:rPr>
          <w:sz w:val="28"/>
          <w:szCs w:val="28"/>
        </w:rPr>
        <w:br/>
        <w:t>Средства на капитальный ремонт общего имущества многоквартирных домов в части муниципальной доли в бюджет муниципального района в 2015 году заложены в полном объеме.</w:t>
      </w:r>
      <w:r w:rsidRPr="00412A6B">
        <w:rPr>
          <w:sz w:val="28"/>
          <w:szCs w:val="28"/>
        </w:rPr>
        <w:br/>
        <w:t>В целях повышения квалификации лиц, осуществляющих управление многоквартирными домами, и организации обучения лиц, имеющих намерение осуществлять такую деятельность, в Администрации муниципального района проводились совещания по вопросам внесения изменений в жилищное законодательство, необходимости лицензирования. В настоящее время из 5 организаций муниципального района, осуществляющих управление многоквартирными домами, 3 организации получили лицензии.</w:t>
      </w:r>
      <w:r w:rsidRPr="00412A6B">
        <w:rPr>
          <w:sz w:val="28"/>
          <w:szCs w:val="28"/>
        </w:rPr>
        <w:br/>
        <w:t xml:space="preserve">Через средства массовой информации продолжается работа по </w:t>
      </w:r>
      <w:r w:rsidRPr="00412A6B">
        <w:rPr>
          <w:sz w:val="28"/>
          <w:szCs w:val="28"/>
        </w:rPr>
        <w:lastRenderedPageBreak/>
        <w:t>информированию населения о принимаемых органами местного самоуправления мерах в сфере ЖКХ и по вопросам развития общественного контроля в этой сфере. В газете «</w:t>
      </w:r>
      <w:proofErr w:type="spellStart"/>
      <w:r w:rsidRPr="00412A6B">
        <w:rPr>
          <w:sz w:val="28"/>
          <w:szCs w:val="28"/>
        </w:rPr>
        <w:t>Солецкая</w:t>
      </w:r>
      <w:proofErr w:type="spellEnd"/>
      <w:r w:rsidRPr="00412A6B">
        <w:rPr>
          <w:sz w:val="28"/>
          <w:szCs w:val="28"/>
        </w:rPr>
        <w:t xml:space="preserve"> газета» размещаются статьи о положительном опыте граждан по вопросам управления, обслуживания и ремонта многоквартирных домов.</w:t>
      </w:r>
      <w:r w:rsidRPr="00412A6B">
        <w:rPr>
          <w:sz w:val="28"/>
          <w:szCs w:val="28"/>
        </w:rPr>
        <w:br/>
      </w:r>
      <w:proofErr w:type="gramStart"/>
      <w:r w:rsidRPr="00412A6B">
        <w:rPr>
          <w:sz w:val="28"/>
          <w:szCs w:val="28"/>
        </w:rPr>
        <w:t>На сайте Администрации муниципального района размещены информационные материалы для граждан по вопросам:</w:t>
      </w:r>
      <w:r w:rsidRPr="00412A6B">
        <w:rPr>
          <w:sz w:val="28"/>
          <w:szCs w:val="28"/>
        </w:rPr>
        <w:br/>
        <w:t>- капитальный ремонт общего имущества в многоквартирных домах, расположенных на территории Новгородской области;</w:t>
      </w:r>
      <w:r w:rsidRPr="00412A6B">
        <w:rPr>
          <w:sz w:val="28"/>
          <w:szCs w:val="28"/>
        </w:rPr>
        <w:br/>
        <w:t>- способы формирования фонда капитального ремонта;</w:t>
      </w:r>
      <w:r w:rsidRPr="00412A6B">
        <w:rPr>
          <w:sz w:val="28"/>
          <w:szCs w:val="28"/>
        </w:rPr>
        <w:br/>
        <w:t>- пошаговые действия собственников многоквартирного дома, для принятия решения о способе формирования фонда капитального ремонта;</w:t>
      </w:r>
      <w:r w:rsidRPr="00412A6B">
        <w:rPr>
          <w:sz w:val="28"/>
          <w:szCs w:val="28"/>
        </w:rPr>
        <w:br/>
        <w:t>- какие виды работ включает в себя капитальный ремонт многоквартирного дома;</w:t>
      </w:r>
      <w:proofErr w:type="gramEnd"/>
      <w:r w:rsidRPr="00412A6B">
        <w:rPr>
          <w:sz w:val="28"/>
          <w:szCs w:val="28"/>
        </w:rPr>
        <w:br/>
        <w:t>- расчет платы за отопление, холодное / горячее водоснабжение.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>В целях улучшения качества предоставления жилищно-коммунальных услуг, улучшения благоустройства жилищного фонда на территории муниципального района утверждены и работают следующие муниципальные программы:</w:t>
      </w:r>
      <w:r w:rsidRPr="00412A6B">
        <w:rPr>
          <w:sz w:val="28"/>
          <w:szCs w:val="28"/>
        </w:rPr>
        <w:br/>
        <w:t xml:space="preserve">Муниципальная программа </w:t>
      </w:r>
      <w:proofErr w:type="spellStart"/>
      <w:r w:rsidRPr="00412A6B">
        <w:rPr>
          <w:sz w:val="28"/>
          <w:szCs w:val="28"/>
        </w:rPr>
        <w:t>Солецкого</w:t>
      </w:r>
      <w:proofErr w:type="spellEnd"/>
      <w:r w:rsidRPr="00412A6B">
        <w:rPr>
          <w:sz w:val="28"/>
          <w:szCs w:val="28"/>
        </w:rPr>
        <w:t xml:space="preserve"> муниципального района «Улучшение жилищных условий граждан в </w:t>
      </w:r>
      <w:proofErr w:type="spellStart"/>
      <w:r w:rsidRPr="00412A6B">
        <w:rPr>
          <w:sz w:val="28"/>
          <w:szCs w:val="28"/>
        </w:rPr>
        <w:t>Солецком</w:t>
      </w:r>
      <w:proofErr w:type="spellEnd"/>
      <w:r w:rsidRPr="00412A6B">
        <w:rPr>
          <w:sz w:val="28"/>
          <w:szCs w:val="28"/>
        </w:rPr>
        <w:t xml:space="preserve"> муниципальном районе на 2014-2017 годы».</w:t>
      </w:r>
      <w:r w:rsidRPr="00412A6B">
        <w:rPr>
          <w:sz w:val="28"/>
          <w:szCs w:val="28"/>
        </w:rPr>
        <w:br/>
        <w:t xml:space="preserve">На территории муниципального района созданы условия для привлечения частных инвестиций в сферу жилищно-коммунального хозяйства и топливно-энергетического комплекса Новгородской области. На сегодняшний день в одном муниципальном учреждении заключен </w:t>
      </w:r>
      <w:proofErr w:type="spellStart"/>
      <w:r w:rsidRPr="00412A6B">
        <w:rPr>
          <w:sz w:val="28"/>
          <w:szCs w:val="28"/>
        </w:rPr>
        <w:t>энергосервисный</w:t>
      </w:r>
      <w:proofErr w:type="spellEnd"/>
      <w:r w:rsidRPr="00412A6B">
        <w:rPr>
          <w:sz w:val="28"/>
          <w:szCs w:val="28"/>
        </w:rPr>
        <w:t xml:space="preserve"> контракт, подготовлены проекты для заключения </w:t>
      </w:r>
      <w:proofErr w:type="spellStart"/>
      <w:r w:rsidRPr="00412A6B">
        <w:rPr>
          <w:sz w:val="28"/>
          <w:szCs w:val="28"/>
        </w:rPr>
        <w:t>энергосервисных</w:t>
      </w:r>
      <w:proofErr w:type="spellEnd"/>
      <w:r w:rsidRPr="00412A6B">
        <w:rPr>
          <w:sz w:val="28"/>
          <w:szCs w:val="28"/>
        </w:rPr>
        <w:t xml:space="preserve"> контрактов еще в 4 муниципальных учреждениях.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 xml:space="preserve">При Администрации </w:t>
      </w:r>
      <w:proofErr w:type="spellStart"/>
      <w:r w:rsidRPr="00412A6B">
        <w:rPr>
          <w:sz w:val="28"/>
          <w:szCs w:val="28"/>
        </w:rPr>
        <w:t>Солецкого</w:t>
      </w:r>
      <w:proofErr w:type="spellEnd"/>
      <w:r w:rsidRPr="00412A6B">
        <w:rPr>
          <w:sz w:val="28"/>
          <w:szCs w:val="28"/>
        </w:rPr>
        <w:t xml:space="preserve"> муниципального района созданы и действуют комиссии по работе с дебиторской задолженностью, в том числе за коммунальные услуги.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 xml:space="preserve">25 марта 2014 года был утвержден план мероприятий («дорожная карта») по вопросам жилищного строительства на территории </w:t>
      </w:r>
      <w:proofErr w:type="spellStart"/>
      <w:r w:rsidRPr="00412A6B">
        <w:rPr>
          <w:sz w:val="28"/>
          <w:szCs w:val="28"/>
        </w:rPr>
        <w:t>Солецкого</w:t>
      </w:r>
      <w:proofErr w:type="spellEnd"/>
      <w:r w:rsidRPr="00412A6B">
        <w:rPr>
          <w:sz w:val="28"/>
          <w:szCs w:val="28"/>
        </w:rPr>
        <w:t xml:space="preserve"> муниципального района на период с 2014 по 2017 год. В данный план были включены следующие мероприятия: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proofErr w:type="gramStart"/>
      <w:r w:rsidRPr="00412A6B">
        <w:rPr>
          <w:sz w:val="28"/>
          <w:szCs w:val="28"/>
        </w:rPr>
        <w:lastRenderedPageBreak/>
        <w:t>1 Мероприятия по улучшению жилищных условий семей, имеющих трех и более детей</w:t>
      </w:r>
      <w:r w:rsidRPr="00412A6B">
        <w:rPr>
          <w:sz w:val="28"/>
          <w:szCs w:val="28"/>
        </w:rPr>
        <w:br/>
        <w:t>2 Мероприятия по обеспечению жильем детей-сирот и детей, оставшихся без попечения родителей</w:t>
      </w:r>
      <w:r w:rsidRPr="00412A6B">
        <w:rPr>
          <w:sz w:val="28"/>
          <w:szCs w:val="28"/>
        </w:rPr>
        <w:br/>
        <w:t>3 Мероприятия по переселению граждан из многоквартирных домов, признанных аварийными и подлежащими сносу или реконструкции</w:t>
      </w:r>
      <w:r w:rsidRPr="00412A6B">
        <w:rPr>
          <w:sz w:val="28"/>
          <w:szCs w:val="28"/>
        </w:rPr>
        <w:br/>
        <w:t>4 Мероприятия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</w:t>
      </w:r>
      <w:proofErr w:type="gramEnd"/>
      <w:r w:rsidRPr="00412A6B">
        <w:rPr>
          <w:sz w:val="28"/>
          <w:szCs w:val="28"/>
        </w:rPr>
        <w:br/>
        <w:t>5 Мероприятия по формированию рынка доступного жилья и развитию некоммерческого жилищного фонда для граждан, имеющих невысокий уровень дохода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>За 1 полугодие 2015 годы в целях реализации данных мероприятий была проведена следующая работа: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>I Мероприятия по улучшению жилищных условий семей, имеющих трех и более детей</w:t>
      </w:r>
      <w:r w:rsidRPr="00412A6B">
        <w:rPr>
          <w:sz w:val="28"/>
          <w:szCs w:val="28"/>
        </w:rPr>
        <w:br/>
        <w:t>- выделено 7 земельных участков общей площадью 10500 м</w:t>
      </w:r>
      <w:proofErr w:type="gramStart"/>
      <w:r w:rsidRPr="00412A6B">
        <w:rPr>
          <w:sz w:val="28"/>
          <w:szCs w:val="28"/>
        </w:rPr>
        <w:t>2</w:t>
      </w:r>
      <w:proofErr w:type="gramEnd"/>
      <w:r w:rsidRPr="00412A6B">
        <w:rPr>
          <w:sz w:val="28"/>
          <w:szCs w:val="28"/>
        </w:rPr>
        <w:t>;</w:t>
      </w:r>
      <w:r w:rsidRPr="00412A6B">
        <w:rPr>
          <w:sz w:val="28"/>
          <w:szCs w:val="28"/>
        </w:rPr>
        <w:br/>
        <w:t>- все земельные участки обеспечены транспортной инфраструктурой и электрическими сетями, водопроводные и канализационные сети проходят поблизости;</w:t>
      </w:r>
      <w:r w:rsidRPr="00412A6B">
        <w:rPr>
          <w:sz w:val="28"/>
          <w:szCs w:val="28"/>
        </w:rPr>
        <w:br/>
        <w:t>- принято заявлений и поставлено на учет 6 семей, имеющих трех и более детей</w:t>
      </w:r>
      <w:r w:rsidRPr="00412A6B">
        <w:rPr>
          <w:sz w:val="28"/>
          <w:szCs w:val="28"/>
        </w:rPr>
        <w:br/>
        <w:t>II Мероприятия по обеспечению жильем детей-сирот и детей, оставшихся без попечения родителей</w:t>
      </w:r>
      <w:r w:rsidRPr="00412A6B">
        <w:rPr>
          <w:sz w:val="28"/>
          <w:szCs w:val="28"/>
        </w:rPr>
        <w:br/>
        <w:t>- сформирован земельный участок площадью 1300 м</w:t>
      </w:r>
      <w:proofErr w:type="gramStart"/>
      <w:r w:rsidRPr="00412A6B">
        <w:rPr>
          <w:sz w:val="28"/>
          <w:szCs w:val="28"/>
        </w:rPr>
        <w:t>2</w:t>
      </w:r>
      <w:proofErr w:type="gramEnd"/>
      <w:r w:rsidRPr="00412A6B">
        <w:rPr>
          <w:sz w:val="28"/>
          <w:szCs w:val="28"/>
        </w:rPr>
        <w:t>;</w:t>
      </w:r>
      <w:r w:rsidRPr="00412A6B">
        <w:rPr>
          <w:sz w:val="28"/>
          <w:szCs w:val="28"/>
        </w:rPr>
        <w:br/>
        <w:t>- проведены торги (аукцион по продаже права на заключение договора аренды земельного участка);</w:t>
      </w:r>
      <w:r w:rsidRPr="00412A6B">
        <w:rPr>
          <w:sz w:val="28"/>
          <w:szCs w:val="28"/>
        </w:rPr>
        <w:br/>
        <w:t>- с победителем аукциона заключен договор аренды земельного участка;</w:t>
      </w:r>
      <w:r w:rsidRPr="00412A6B">
        <w:rPr>
          <w:sz w:val="28"/>
          <w:szCs w:val="28"/>
        </w:rPr>
        <w:br/>
        <w:t>- начато строительство 8-ми квартирного жилого дома;</w:t>
      </w:r>
      <w:r w:rsidRPr="00412A6B">
        <w:rPr>
          <w:sz w:val="28"/>
          <w:szCs w:val="28"/>
        </w:rPr>
        <w:br/>
        <w:t>- проведены открытые аукционы в электронной форме на приобретение жилых помещений путем участия в долевом строительстве многоквартирного дома;</w:t>
      </w:r>
      <w:r w:rsidRPr="00412A6B">
        <w:rPr>
          <w:sz w:val="28"/>
          <w:szCs w:val="28"/>
        </w:rPr>
        <w:br/>
        <w:t>- жилой дом будет подключен к централизованным системам электроснабжения, водоснабжения и водоотведения</w:t>
      </w:r>
      <w:r w:rsidRPr="00412A6B">
        <w:rPr>
          <w:sz w:val="28"/>
          <w:szCs w:val="28"/>
        </w:rPr>
        <w:br/>
        <w:t>III Мероприятия по переселению граждан из многоквартирных домов, признанных аварийными и подлежащими сносу или реконструкции</w:t>
      </w:r>
      <w:r w:rsidRPr="00412A6B">
        <w:rPr>
          <w:sz w:val="28"/>
          <w:szCs w:val="28"/>
        </w:rPr>
        <w:br/>
      </w:r>
      <w:r w:rsidRPr="00412A6B">
        <w:rPr>
          <w:sz w:val="28"/>
          <w:szCs w:val="28"/>
        </w:rPr>
        <w:lastRenderedPageBreak/>
        <w:t>- сформирован земельный участок площадью 1200 м</w:t>
      </w:r>
      <w:proofErr w:type="gramStart"/>
      <w:r w:rsidRPr="00412A6B">
        <w:rPr>
          <w:sz w:val="28"/>
          <w:szCs w:val="28"/>
        </w:rPr>
        <w:t>2</w:t>
      </w:r>
      <w:proofErr w:type="gramEnd"/>
      <w:r w:rsidRPr="00412A6B">
        <w:rPr>
          <w:sz w:val="28"/>
          <w:szCs w:val="28"/>
        </w:rPr>
        <w:t>;</w:t>
      </w:r>
      <w:r w:rsidRPr="00412A6B">
        <w:rPr>
          <w:sz w:val="28"/>
          <w:szCs w:val="28"/>
        </w:rPr>
        <w:br/>
        <w:t xml:space="preserve">- </w:t>
      </w:r>
      <w:proofErr w:type="gramStart"/>
      <w:r w:rsidRPr="00412A6B">
        <w:rPr>
          <w:sz w:val="28"/>
          <w:szCs w:val="28"/>
        </w:rPr>
        <w:t>проведены торги (аукцион по продаже права на заключение договора аренды земельного участка);</w:t>
      </w:r>
      <w:r w:rsidRPr="00412A6B">
        <w:rPr>
          <w:sz w:val="28"/>
          <w:szCs w:val="28"/>
        </w:rPr>
        <w:br/>
        <w:t>- победителем аукциона заключен договор аренды земельного участка;</w:t>
      </w:r>
      <w:r w:rsidRPr="00412A6B">
        <w:rPr>
          <w:sz w:val="28"/>
          <w:szCs w:val="28"/>
        </w:rPr>
        <w:br/>
        <w:t>- начато строительство 10-и квартирного жилого дома;</w:t>
      </w:r>
      <w:r w:rsidRPr="00412A6B">
        <w:rPr>
          <w:sz w:val="28"/>
          <w:szCs w:val="28"/>
        </w:rPr>
        <w:br/>
        <w:t>- проведены открытые аукционы в электронной форме на приобретение жилых помещений путем участия в долевом строительстве многоквартирного дома;</w:t>
      </w:r>
      <w:r w:rsidRPr="00412A6B">
        <w:rPr>
          <w:sz w:val="28"/>
          <w:szCs w:val="28"/>
        </w:rPr>
        <w:br/>
        <w:t>- жилой дом будет подключен к централизованным системам электроснабжения, газоснабжения, водоснабжения и водоотведения;</w:t>
      </w:r>
      <w:proofErr w:type="gramEnd"/>
      <w:r w:rsidRPr="00412A6B">
        <w:rPr>
          <w:sz w:val="28"/>
          <w:szCs w:val="28"/>
        </w:rPr>
        <w:br/>
      </w:r>
      <w:proofErr w:type="gramStart"/>
      <w:r w:rsidRPr="00412A6B">
        <w:rPr>
          <w:sz w:val="28"/>
          <w:szCs w:val="28"/>
        </w:rPr>
        <w:t>IV Мероприятия по предупреждению и пресечению монополистической деятельности и недобросовестной конкуренции хозяйствующих субъектов в сферах жилищного строительства и производства строительных материалов</w:t>
      </w:r>
      <w:r w:rsidRPr="00412A6B">
        <w:rPr>
          <w:sz w:val="28"/>
          <w:szCs w:val="28"/>
        </w:rPr>
        <w:br/>
        <w:t>- ежеквартально проводится мониторинг цен на строительные материалы</w:t>
      </w:r>
      <w:r w:rsidRPr="00412A6B">
        <w:rPr>
          <w:sz w:val="28"/>
          <w:szCs w:val="28"/>
        </w:rPr>
        <w:br/>
        <w:t>V Мероприятия по формированию рынка доступного жилья и развитию некоммерческого жилищного фонда для граждан, имеющих невысокий уровень дохода</w:t>
      </w:r>
      <w:r w:rsidRPr="00412A6B">
        <w:rPr>
          <w:sz w:val="28"/>
          <w:szCs w:val="28"/>
        </w:rPr>
        <w:br/>
        <w:t>- проводится информирование граждан, имеющий невысокий уровень дохода, о возможности участия в строительстве арендного жилья</w:t>
      </w:r>
      <w:proofErr w:type="gramEnd"/>
      <w:r w:rsidRPr="00412A6B">
        <w:rPr>
          <w:sz w:val="28"/>
          <w:szCs w:val="28"/>
        </w:rPr>
        <w:t>, жилья «</w:t>
      </w:r>
      <w:proofErr w:type="spellStart"/>
      <w:proofErr w:type="gramStart"/>
      <w:r w:rsidRPr="00412A6B">
        <w:rPr>
          <w:sz w:val="28"/>
          <w:szCs w:val="28"/>
        </w:rPr>
        <w:t>эконом-класса</w:t>
      </w:r>
      <w:proofErr w:type="spellEnd"/>
      <w:proofErr w:type="gramEnd"/>
      <w:r w:rsidRPr="00412A6B">
        <w:rPr>
          <w:sz w:val="28"/>
          <w:szCs w:val="28"/>
        </w:rPr>
        <w:t>», путем образования строительных кооперативов;</w:t>
      </w:r>
      <w:r w:rsidRPr="00412A6B">
        <w:rPr>
          <w:sz w:val="28"/>
          <w:szCs w:val="28"/>
        </w:rPr>
        <w:br/>
        <w:t>- выявляются бесхозяйные земельные участки и предоставляются гражданам;</w:t>
      </w:r>
      <w:r w:rsidRPr="00412A6B">
        <w:rPr>
          <w:sz w:val="28"/>
          <w:szCs w:val="28"/>
        </w:rPr>
        <w:br/>
        <w:t>- предоставляются жилые помещения гражданам по договору социального найма;</w:t>
      </w:r>
      <w:r w:rsidRPr="00412A6B">
        <w:rPr>
          <w:sz w:val="28"/>
          <w:szCs w:val="28"/>
        </w:rPr>
        <w:br/>
        <w:t>- информирование жителей района о видах ипотечного кредитования, с указанием их особенностей, а также обо всех возможных способах и условиях участия граждан, в том числе работающих в бюджетной сфере, в ипотечном кредитовании при помощи средств массовой информации и информационно-телекоммуникационной сети « Интернет»</w:t>
      </w:r>
    </w:p>
    <w:p w:rsidR="00412A6B" w:rsidRPr="00412A6B" w:rsidRDefault="00412A6B" w:rsidP="00412A6B">
      <w:pPr>
        <w:jc w:val="both"/>
        <w:rPr>
          <w:sz w:val="28"/>
          <w:szCs w:val="28"/>
        </w:rPr>
      </w:pPr>
      <w:r w:rsidRPr="00412A6B">
        <w:rPr>
          <w:sz w:val="28"/>
          <w:szCs w:val="28"/>
        </w:rPr>
        <w:t> </w:t>
      </w:r>
    </w:p>
    <w:p w:rsidR="008F12EB" w:rsidRPr="00412A6B" w:rsidRDefault="008F12EB" w:rsidP="00412A6B">
      <w:pPr>
        <w:jc w:val="both"/>
        <w:rPr>
          <w:sz w:val="28"/>
          <w:szCs w:val="28"/>
        </w:rPr>
      </w:pPr>
    </w:p>
    <w:sectPr w:rsidR="008F12EB" w:rsidRPr="00412A6B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12A6B"/>
    <w:rsid w:val="004416E9"/>
    <w:rsid w:val="00447161"/>
    <w:rsid w:val="004B4768"/>
    <w:rsid w:val="004C4F6A"/>
    <w:rsid w:val="004C50E2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780CE0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5501A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2021-02-02T11:07:00Z</dcterms:created>
  <dcterms:modified xsi:type="dcterms:W3CDTF">2021-02-02T11:07:00Z</dcterms:modified>
</cp:coreProperties>
</file>