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01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EE4DFE">
        <w:rPr>
          <w:sz w:val="28"/>
        </w:rPr>
        <w:t xml:space="preserve"> </w:t>
      </w:r>
      <w:r w:rsidR="00B21ADB">
        <w:rPr>
          <w:sz w:val="28"/>
        </w:rPr>
        <w:t>30</w:t>
      </w:r>
      <w:r w:rsidR="00EE38E5">
        <w:rPr>
          <w:sz w:val="28"/>
        </w:rPr>
        <w:t>1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350A47" w:rsidRDefault="00350A47" w:rsidP="00350A47">
      <w:pPr>
        <w:tabs>
          <w:tab w:val="left" w:pos="4536"/>
        </w:tabs>
        <w:suppressAutoHyphens/>
        <w:spacing w:line="240" w:lineRule="exact"/>
        <w:jc w:val="center"/>
        <w:rPr>
          <w:sz w:val="28"/>
        </w:rPr>
      </w:pPr>
    </w:p>
    <w:p w:rsidR="00EA7B18" w:rsidRPr="00EA7B18" w:rsidRDefault="00EA7B18" w:rsidP="00EA7B18">
      <w:pPr>
        <w:jc w:val="both"/>
        <w:rPr>
          <w:sz w:val="28"/>
          <w:szCs w:val="28"/>
        </w:rPr>
      </w:pPr>
    </w:p>
    <w:p w:rsidR="00EE38E5" w:rsidRPr="00EE38E5" w:rsidRDefault="00EE38E5" w:rsidP="00EE38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38E5">
        <w:rPr>
          <w:b/>
          <w:sz w:val="28"/>
          <w:szCs w:val="28"/>
        </w:rPr>
        <w:t>Об утверждении Положения о Благодарности Главы</w:t>
      </w:r>
    </w:p>
    <w:p w:rsidR="00EE38E5" w:rsidRDefault="00EE38E5" w:rsidP="00EE38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spellStart"/>
      <w:r w:rsidRPr="00EE38E5">
        <w:rPr>
          <w:b/>
          <w:sz w:val="28"/>
          <w:szCs w:val="28"/>
        </w:rPr>
        <w:t>Солецкого</w:t>
      </w:r>
      <w:proofErr w:type="spellEnd"/>
      <w:r w:rsidRPr="00EE38E5">
        <w:rPr>
          <w:b/>
          <w:sz w:val="28"/>
          <w:szCs w:val="28"/>
        </w:rPr>
        <w:t xml:space="preserve"> муниципального округа</w:t>
      </w:r>
    </w:p>
    <w:p w:rsidR="00A13AFA" w:rsidRPr="00EE38E5" w:rsidRDefault="00A13AFA" w:rsidP="00EE38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от 06.05.2022 №833)</w:t>
      </w:r>
    </w:p>
    <w:p w:rsidR="00EE38E5" w:rsidRPr="00EE38E5" w:rsidRDefault="00EE38E5" w:rsidP="00EE38E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8E5" w:rsidRDefault="00EE38E5" w:rsidP="00EE38E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E38E5" w:rsidRPr="00EE38E5" w:rsidRDefault="00EE38E5" w:rsidP="00EE38E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38E5">
        <w:rPr>
          <w:sz w:val="28"/>
          <w:szCs w:val="28"/>
        </w:rPr>
        <w:t>В соответствии с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</w:t>
      </w:r>
      <w:r w:rsidRPr="00EE38E5">
        <w:rPr>
          <w:szCs w:val="28"/>
        </w:rPr>
        <w:t xml:space="preserve">», </w:t>
      </w:r>
      <w:r w:rsidRPr="00EE38E5">
        <w:rPr>
          <w:sz w:val="28"/>
          <w:szCs w:val="28"/>
        </w:rPr>
        <w:t xml:space="preserve">в целях поощрения граждан за заслуги и высокие достижения в профессиональной или общественной деятельности, за значительный вклад в обеспечение охраны жизни и здоровья граждан, законности и правопорядка, защиты прав и свобод граждан, в развитие экономики, образования, культуры и искусства, сельского хозяйства, жилищно-коммунального хозяйства, а так же иных областей социально-экономической сферы Администрация Солецкого муниципального округа </w:t>
      </w:r>
      <w:r w:rsidRPr="00EE38E5">
        <w:rPr>
          <w:b/>
          <w:sz w:val="28"/>
          <w:szCs w:val="28"/>
        </w:rPr>
        <w:t>ПОСТАНОВЛЯЕТ:</w:t>
      </w:r>
    </w:p>
    <w:p w:rsidR="00EE38E5" w:rsidRPr="00EE38E5" w:rsidRDefault="00EE38E5" w:rsidP="00EE38E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38E5">
        <w:rPr>
          <w:sz w:val="28"/>
          <w:szCs w:val="28"/>
        </w:rPr>
        <w:t>1. Утвердить прилагаемое  Положение о Благодарности Главы Солецкого муниципального округа.</w:t>
      </w:r>
    </w:p>
    <w:p w:rsidR="00EE38E5" w:rsidRPr="00EE38E5" w:rsidRDefault="00EE38E5" w:rsidP="00EE38E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38E5">
        <w:rPr>
          <w:sz w:val="28"/>
          <w:szCs w:val="28"/>
        </w:rPr>
        <w:t xml:space="preserve">2. Признать утратившим силу постановление Администрации Солецкого муниципального района от 08.09.2017 № 1325 «Об утверждении Положения о Благодарности Главы Солецкого муниципального района». </w:t>
      </w:r>
    </w:p>
    <w:p w:rsidR="00EE38E5" w:rsidRPr="00EE38E5" w:rsidRDefault="00EE38E5" w:rsidP="00EE38E5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38E5">
        <w:rPr>
          <w:sz w:val="28"/>
          <w:szCs w:val="28"/>
        </w:rPr>
        <w:t xml:space="preserve">3. Опубликовать настоящее решение в периодическом печатном издании – бюллетень 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0F7687" w:rsidRDefault="000F7687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B21ADB" w:rsidRPr="001D4E9F" w:rsidRDefault="00B21ADB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350A47" w:rsidRDefault="00350A47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r w:rsidR="00EE38E5">
        <w:rPr>
          <w:b/>
          <w:sz w:val="28"/>
          <w:szCs w:val="28"/>
        </w:rPr>
        <w:t xml:space="preserve">   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  <w:r>
        <w:rPr>
          <w:b/>
          <w:sz w:val="28"/>
          <w:szCs w:val="28"/>
        </w:rPr>
        <w:t xml:space="preserve"> </w:t>
      </w:r>
      <w:r w:rsidR="00EE38E5">
        <w:rPr>
          <w:b/>
          <w:sz w:val="28"/>
          <w:szCs w:val="28"/>
        </w:rPr>
        <w:t xml:space="preserve"> </w:t>
      </w:r>
    </w:p>
    <w:p w:rsidR="00EE38E5" w:rsidRDefault="00EE38E5" w:rsidP="00D23B91">
      <w:pPr>
        <w:jc w:val="right"/>
        <w:rPr>
          <w:color w:val="000000"/>
          <w:sz w:val="24"/>
          <w:szCs w:val="28"/>
        </w:rPr>
      </w:pPr>
    </w:p>
    <w:p w:rsidR="00EE38E5" w:rsidRDefault="00EE38E5" w:rsidP="00D23B91">
      <w:pPr>
        <w:jc w:val="right"/>
        <w:rPr>
          <w:color w:val="000000"/>
          <w:sz w:val="24"/>
          <w:szCs w:val="28"/>
        </w:rPr>
      </w:pPr>
    </w:p>
    <w:p w:rsidR="00EE38E5" w:rsidRDefault="00EE38E5" w:rsidP="00D23B91">
      <w:pPr>
        <w:jc w:val="right"/>
        <w:rPr>
          <w:color w:val="000000"/>
          <w:sz w:val="24"/>
          <w:szCs w:val="28"/>
        </w:rPr>
      </w:pPr>
    </w:p>
    <w:p w:rsidR="00D23B91" w:rsidRPr="000B66B2" w:rsidRDefault="00D23B91" w:rsidP="00D23B91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lastRenderedPageBreak/>
        <w:t>Утверждено</w:t>
      </w:r>
    </w:p>
    <w:p w:rsidR="00D23B91" w:rsidRPr="000B66B2" w:rsidRDefault="00D23B91" w:rsidP="00D23B91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>постановлением Администрации</w:t>
      </w:r>
    </w:p>
    <w:p w:rsidR="00D23B91" w:rsidRPr="000B66B2" w:rsidRDefault="00D23B91" w:rsidP="00D23B91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 xml:space="preserve">                                                                  муниципального округа</w:t>
      </w:r>
    </w:p>
    <w:p w:rsidR="00D23B91" w:rsidRPr="000B66B2" w:rsidRDefault="00D23B91" w:rsidP="000B66B2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 xml:space="preserve">                                                                       от </w:t>
      </w:r>
      <w:r w:rsidR="000B66B2" w:rsidRPr="000B66B2">
        <w:rPr>
          <w:color w:val="000000"/>
          <w:sz w:val="24"/>
          <w:szCs w:val="28"/>
        </w:rPr>
        <w:t xml:space="preserve">01.03.2021 </w:t>
      </w:r>
      <w:r w:rsidRPr="000B66B2">
        <w:rPr>
          <w:color w:val="000000"/>
          <w:sz w:val="24"/>
          <w:szCs w:val="28"/>
        </w:rPr>
        <w:t xml:space="preserve"> № </w:t>
      </w:r>
      <w:r w:rsidR="00B21ADB">
        <w:rPr>
          <w:color w:val="000000"/>
          <w:sz w:val="24"/>
          <w:szCs w:val="28"/>
        </w:rPr>
        <w:t>30</w:t>
      </w:r>
      <w:r w:rsidR="00EE38E5">
        <w:rPr>
          <w:color w:val="000000"/>
          <w:sz w:val="24"/>
          <w:szCs w:val="28"/>
        </w:rPr>
        <w:t>1</w:t>
      </w:r>
    </w:p>
    <w:p w:rsidR="00D23B91" w:rsidRDefault="00D23B91" w:rsidP="00D23B91">
      <w:pPr>
        <w:jc w:val="right"/>
        <w:rPr>
          <w:color w:val="000000"/>
          <w:szCs w:val="28"/>
        </w:rPr>
      </w:pPr>
    </w:p>
    <w:p w:rsidR="00EE38E5" w:rsidRPr="00EE38E5" w:rsidRDefault="00EE38E5" w:rsidP="00EE38E5">
      <w:pPr>
        <w:suppressAutoHyphens/>
        <w:jc w:val="center"/>
        <w:rPr>
          <w:b/>
          <w:color w:val="000000"/>
          <w:sz w:val="26"/>
          <w:szCs w:val="26"/>
        </w:rPr>
      </w:pPr>
      <w:r w:rsidRPr="00EE38E5">
        <w:rPr>
          <w:b/>
          <w:color w:val="000000"/>
          <w:sz w:val="26"/>
          <w:szCs w:val="26"/>
        </w:rPr>
        <w:t>ПОЛОЖЕНИЕ</w:t>
      </w:r>
    </w:p>
    <w:p w:rsidR="00EE38E5" w:rsidRPr="00EE38E5" w:rsidRDefault="00EE38E5" w:rsidP="00EE38E5">
      <w:pPr>
        <w:suppressAutoHyphens/>
        <w:jc w:val="center"/>
        <w:rPr>
          <w:color w:val="000000"/>
          <w:sz w:val="26"/>
          <w:szCs w:val="26"/>
        </w:rPr>
      </w:pPr>
      <w:r w:rsidRPr="00EE38E5">
        <w:rPr>
          <w:color w:val="000000"/>
          <w:sz w:val="26"/>
          <w:szCs w:val="26"/>
        </w:rPr>
        <w:t>о Благодарности Главы Солецкого муниципального округа</w:t>
      </w:r>
    </w:p>
    <w:p w:rsidR="00EE38E5" w:rsidRPr="00EE38E5" w:rsidRDefault="00EE38E5" w:rsidP="00EE38E5">
      <w:pPr>
        <w:suppressAutoHyphens/>
        <w:jc w:val="center"/>
        <w:rPr>
          <w:color w:val="000000"/>
          <w:sz w:val="26"/>
          <w:szCs w:val="26"/>
        </w:rPr>
      </w:pP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color w:val="000000"/>
          <w:sz w:val="26"/>
          <w:szCs w:val="26"/>
        </w:rPr>
        <w:t xml:space="preserve">   </w:t>
      </w:r>
      <w:r w:rsidRPr="00EE38E5">
        <w:rPr>
          <w:rFonts w:eastAsia="Calibri"/>
          <w:color w:val="000000"/>
          <w:sz w:val="26"/>
          <w:szCs w:val="26"/>
          <w:lang w:eastAsia="en-US"/>
        </w:rPr>
        <w:t>1. Общие положения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" w:name="Par36"/>
      <w:bookmarkEnd w:id="1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1.1. 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Благодарность </w:t>
      </w:r>
      <w:r w:rsidRPr="00EE38E5">
        <w:rPr>
          <w:color w:val="000000"/>
          <w:sz w:val="26"/>
          <w:szCs w:val="26"/>
        </w:rPr>
        <w:t>Главы Солецкого муниципального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(далее - Благодарность) является наградой </w:t>
      </w:r>
      <w:r w:rsidRPr="00EE38E5">
        <w:rPr>
          <w:color w:val="000000"/>
          <w:sz w:val="26"/>
          <w:szCs w:val="26"/>
        </w:rPr>
        <w:t>муниципального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>, учрежденной в целях поощрения граждан за заслуги и высокие достижения в профессиональной или общественной деятельности, за значительный вклад в обеспечение охраны жизни и здоровья граждан, законности и правопорядка, защиты прав и свобод граждан, в развитие экономики, образования, культуры и искусства, сельского хозяйства, жилищно-коммунального хозяйства, а также иных областей социально-экономической</w:t>
      </w:r>
      <w:proofErr w:type="gramEnd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сферы.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1.2. Благодарностью награждаются граждане Российской Федерации, иностранные граждане, лица без гражданства (далее - граждане), индивидуальные предприниматели.</w:t>
      </w:r>
      <w:r w:rsidRPr="00EE38E5">
        <w:rPr>
          <w:color w:val="000000"/>
          <w:sz w:val="26"/>
          <w:szCs w:val="26"/>
        </w:rPr>
        <w:t xml:space="preserve">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color w:val="000000"/>
          <w:sz w:val="26"/>
          <w:szCs w:val="26"/>
        </w:rPr>
        <w:t xml:space="preserve">   </w:t>
      </w:r>
      <w:r w:rsidRPr="00EE38E5">
        <w:rPr>
          <w:rFonts w:eastAsia="Calibri"/>
          <w:color w:val="000000"/>
          <w:sz w:val="26"/>
          <w:szCs w:val="26"/>
          <w:lang w:eastAsia="en-US"/>
        </w:rPr>
        <w:t>2. Условия представления к награждению Благодарностью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2" w:name="Par41"/>
      <w:bookmarkEnd w:id="2"/>
      <w:r w:rsidRPr="00EE38E5">
        <w:rPr>
          <w:rFonts w:eastAsia="Calibri"/>
          <w:color w:val="000000"/>
          <w:sz w:val="26"/>
          <w:szCs w:val="26"/>
          <w:lang w:eastAsia="en-US"/>
        </w:rPr>
        <w:t>2.1. Представление к награждению Благодарностью производится при наличии у гражданина, представляемого к награждению: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3" w:name="Par42"/>
      <w:bookmarkEnd w:id="3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2.1.1. 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>Общего трудового стажа в органах государственной власти, иных государственных органах, органах местного самоуправления Солецкого округа, района, организациях, осуществляющих деятельность на территории Солецкого района, округа, не менее 5 лет, при этом по последнему месту работы - не менее 3 лет (в случае представления к награждению Благодарностью за заслуги и высокие достижения в профессиональной деятельности);</w:t>
      </w:r>
      <w:proofErr w:type="gramEnd"/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4" w:name="Par43"/>
      <w:bookmarkEnd w:id="4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</w:t>
      </w:r>
      <w:proofErr w:type="spellStart"/>
      <w:r w:rsidRPr="00EE38E5">
        <w:rPr>
          <w:rFonts w:eastAsia="Calibri"/>
          <w:color w:val="000000"/>
          <w:sz w:val="26"/>
          <w:szCs w:val="26"/>
          <w:lang w:eastAsia="en-US"/>
        </w:rPr>
        <w:t>Солецкого</w:t>
      </w:r>
      <w:proofErr w:type="spellEnd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spellStart"/>
      <w:r w:rsidRPr="00EE38E5">
        <w:rPr>
          <w:rFonts w:eastAsia="Calibri"/>
          <w:color w:val="000000"/>
          <w:sz w:val="26"/>
          <w:szCs w:val="26"/>
          <w:lang w:eastAsia="en-US"/>
        </w:rPr>
        <w:t>района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>,о</w:t>
      </w:r>
      <w:proofErr w:type="gramEnd"/>
      <w:r w:rsidRPr="00EE38E5">
        <w:rPr>
          <w:rFonts w:eastAsia="Calibri"/>
          <w:color w:val="000000"/>
          <w:sz w:val="26"/>
          <w:szCs w:val="26"/>
          <w:lang w:eastAsia="en-US"/>
        </w:rPr>
        <w:t>круга</w:t>
      </w:r>
      <w:proofErr w:type="spellEnd"/>
      <w:r w:rsidRPr="00EE38E5">
        <w:rPr>
          <w:rFonts w:eastAsia="Calibri"/>
          <w:color w:val="000000"/>
          <w:sz w:val="26"/>
          <w:szCs w:val="26"/>
          <w:lang w:eastAsia="en-US"/>
        </w:rPr>
        <w:t>, не менее 5 лет, при этом по последнему месту осуществления общественной деятельности - не менее 3 лет (в случае представления к награждению Благодарностью за заслуги и высокие достижения в общественной деятельности);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5" w:name="Par44"/>
      <w:bookmarkEnd w:id="5"/>
      <w:r w:rsidRPr="00EE38E5">
        <w:rPr>
          <w:rFonts w:eastAsia="Calibri"/>
          <w:color w:val="000000"/>
          <w:sz w:val="26"/>
          <w:szCs w:val="26"/>
          <w:lang w:eastAsia="en-US"/>
        </w:rPr>
        <w:t>2.1.3. Стажа предпринимательской деятельности на территории Солецкого района, округа, не менее 5 лет, при этом в качестве индивидуального предпринимателя по последнему месту работы - не менее 3 лет (в случае представления к награждению Благодарностью индивидуальных предпринимателей);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2.1.4. Почетной грамоты </w:t>
      </w:r>
      <w:r w:rsidRPr="00EE38E5">
        <w:rPr>
          <w:color w:val="000000"/>
          <w:sz w:val="26"/>
          <w:szCs w:val="26"/>
        </w:rPr>
        <w:t>Администрации Солецкого муниципального района,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2.2. Благодарностью не могут быть награждены граждане, в отношении которых осуществляется уголовное преследо</w:t>
      </w:r>
      <w:r w:rsidR="00A13AFA">
        <w:rPr>
          <w:rFonts w:eastAsia="Calibri"/>
          <w:color w:val="000000"/>
          <w:sz w:val="26"/>
          <w:szCs w:val="26"/>
          <w:lang w:eastAsia="en-US"/>
        </w:rPr>
        <w:t>вание и (или) имеющие судимость, имеющие задолженность по уплате налогов, сборов, страховых взносов, пеней, штрафов, процентов.</w:t>
      </w:r>
    </w:p>
    <w:p w:rsidR="00EE38E5" w:rsidRPr="00EE38E5" w:rsidRDefault="00EE38E5" w:rsidP="00EE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E38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2.3.</w:t>
      </w: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E38E5">
        <w:rPr>
          <w:rFonts w:ascii="Times New Roman" w:hAnsi="Times New Roman" w:cs="Times New Roman"/>
          <w:sz w:val="26"/>
          <w:szCs w:val="26"/>
        </w:rPr>
        <w:t xml:space="preserve">Представление к награждению Благодарностью граждан, имеющих дисциплинарные взыскания и (или) взыскания за несоблюдение ограничений и </w:t>
      </w:r>
      <w:r w:rsidRPr="00EE38E5">
        <w:rPr>
          <w:rFonts w:ascii="Times New Roman" w:hAnsi="Times New Roman" w:cs="Times New Roman"/>
          <w:sz w:val="26"/>
          <w:szCs w:val="26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проверка, не допускается.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6" w:name="Par47"/>
      <w:bookmarkEnd w:id="6"/>
      <w:r w:rsidRPr="00EE38E5">
        <w:rPr>
          <w:rFonts w:eastAsia="Calibri"/>
          <w:color w:val="000000"/>
          <w:sz w:val="26"/>
          <w:szCs w:val="26"/>
          <w:lang w:eastAsia="en-US"/>
        </w:rPr>
        <w:t>2.4. Награждение Благодарностью осуществляется не более 2 раз, повторное награждение Благодарностью за новые заслуги и высокие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EE38E5" w:rsidRPr="00EE38E5" w:rsidRDefault="00EE38E5" w:rsidP="00EE38E5">
      <w:pPr>
        <w:pStyle w:val="a3"/>
        <w:suppressAutoHyphens/>
        <w:ind w:firstLine="709"/>
        <w:rPr>
          <w:color w:val="000000"/>
          <w:sz w:val="26"/>
          <w:szCs w:val="26"/>
        </w:rPr>
      </w:pPr>
      <w:r w:rsidRPr="00EE38E5">
        <w:rPr>
          <w:color w:val="000000"/>
          <w:sz w:val="26"/>
          <w:szCs w:val="26"/>
        </w:rPr>
        <w:t xml:space="preserve">   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color w:val="000000"/>
          <w:sz w:val="26"/>
          <w:szCs w:val="26"/>
        </w:rPr>
        <w:t xml:space="preserve"> </w:t>
      </w:r>
      <w:r w:rsidRPr="00EE38E5">
        <w:rPr>
          <w:rFonts w:eastAsia="Calibri"/>
          <w:color w:val="000000"/>
          <w:sz w:val="26"/>
          <w:szCs w:val="26"/>
          <w:lang w:eastAsia="en-US"/>
        </w:rPr>
        <w:t>3. Порядок представления к награждению Благодарностью</w:t>
      </w:r>
    </w:p>
    <w:p w:rsidR="00EE38E5" w:rsidRPr="00EE38E5" w:rsidRDefault="00EE38E5" w:rsidP="00EE38E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1"/>
      <w:bookmarkEnd w:id="7"/>
      <w:r w:rsidRPr="00EE38E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3.1. </w:t>
      </w:r>
      <w:r w:rsidRPr="00EE38E5">
        <w:rPr>
          <w:rFonts w:ascii="Times New Roman" w:hAnsi="Times New Roman" w:cs="Times New Roman"/>
          <w:sz w:val="26"/>
          <w:szCs w:val="26"/>
        </w:rPr>
        <w:t>Инициаторами награждения Благодарностью могут выступать: первый заместитель Главы администрации муниципального округа, заместители Главы администрации муниципального округа, руководители комитетов, управления, отделов Администрации муниципального округа, руководители органов государственной власти, иных государственных органов, организаций, предприятий, индивидуальные предприниматели.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Ходатайство оформляется инициатором награждения согласно приложению N 1 к настоящему Положению и направляется в адрес </w:t>
      </w:r>
      <w:bookmarkStart w:id="8" w:name="Par55"/>
      <w:bookmarkEnd w:id="8"/>
      <w:r w:rsidRPr="00EE38E5">
        <w:rPr>
          <w:color w:val="000000"/>
          <w:sz w:val="26"/>
          <w:szCs w:val="26"/>
        </w:rPr>
        <w:t>Главы Солецкого муниципального округа.</w:t>
      </w: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3.2. К ходатайству прилагаются следующие документы: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9" w:name="Par56"/>
      <w:bookmarkEnd w:id="9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3.2.1. 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>Характеристика гражданина, представляемого к награждению, отражающая конкретные заслуги и высокие достижения в профессиональной или общественной деятельности, значительный вклад в обеспечение охраны жизни и здоровья граждан, законности и правопорядка, защиты прав и свобод граждан, в развитие экономики, образования, культуры и искусства, сельского хозяйства, жилищно-коммунального хозяйства, а также иных областей социально-экономической сферы, выданная инициатором награждения;</w:t>
      </w:r>
      <w:proofErr w:type="gramEnd"/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3.2.2. Копии документов, подтверждающих наличие Почетной грамоты </w:t>
      </w:r>
      <w:r w:rsidRPr="00EE38E5">
        <w:rPr>
          <w:color w:val="000000"/>
          <w:sz w:val="26"/>
          <w:szCs w:val="26"/>
        </w:rPr>
        <w:t>Администрации Солецкого муниципального района,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>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3.2.3. Копии документов, подтверждающих стаж, указанный в </w:t>
      </w:r>
      <w:hyperlink w:anchor="Par42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подпунктах 2.1.1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, </w:t>
      </w:r>
      <w:hyperlink w:anchor="Par44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2.1.3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пункта 2.1 раздела 2 настоящего Положения (для работающих граждан и (или) для граждан, осуществляющих предпринимательскую деятельность);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3.2.5.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3.2.6. Справка, подтверждающая срок осуществления общественной деятельности, указанный в </w:t>
      </w:r>
      <w:hyperlink w:anchor="Par43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подпункте 2.1.2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пункта 2.1 раздела 2 настоящего Положения, выданная общественным объединением гражданину, представляемому к награждению (для граждан, представляемых к награждению за заслуги и высокие достижения в общественной деятельности);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3.2.7. Копия Благодарности либо копия документа о награждении Благодарностью в случае повторного награждения Благодарностью;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0" w:name="Par63"/>
      <w:bookmarkEnd w:id="10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3.2.8.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</w:t>
      </w:r>
      <w:r w:rsidRPr="00EE38E5">
        <w:rPr>
          <w:rFonts w:eastAsia="Calibri"/>
          <w:color w:val="000000"/>
          <w:sz w:val="26"/>
          <w:szCs w:val="26"/>
          <w:lang w:eastAsia="en-US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EE38E5" w:rsidRPr="00EE38E5" w:rsidRDefault="00EE38E5" w:rsidP="00EE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38E5">
        <w:rPr>
          <w:rFonts w:ascii="Times New Roman" w:hAnsi="Times New Roman" w:cs="Times New Roman"/>
          <w:sz w:val="26"/>
          <w:szCs w:val="26"/>
        </w:rPr>
        <w:t xml:space="preserve"> 3.2.9. 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него служебных проверок (для работающих граждан).</w:t>
      </w:r>
    </w:p>
    <w:p w:rsid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3.2.10. Согласие гражданина, представляемого к награждению, на обработку его персональных данных, в соответствии с приложением № 2 к настоящему Положению.</w:t>
      </w:r>
    </w:p>
    <w:p w:rsidR="00A13AFA" w:rsidRPr="00A13AFA" w:rsidRDefault="00A13AFA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3.2.11. </w:t>
      </w:r>
      <w:proofErr w:type="gramStart"/>
      <w:r w:rsidRPr="00A13AFA">
        <w:rPr>
          <w:sz w:val="26"/>
          <w:szCs w:val="26"/>
        </w:rPr>
        <w:t>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 (поощрению).</w:t>
      </w:r>
      <w:proofErr w:type="gramEnd"/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3.3. Управление делами Администрации муниципального округа в течение 30 календарных дней со дня поступления ходатай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>ств с пр</w:t>
      </w:r>
      <w:proofErr w:type="gramEnd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илагаемыми к ним документами (далее - документы), осуществляет проверку соответствия документов перечню, указанному в </w:t>
      </w:r>
      <w:hyperlink w:anchor="Par55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пункте 3.2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раздела 3 настоящего Положения, и соблюдения требований </w:t>
      </w:r>
      <w:hyperlink w:anchor="Par36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пункта 1.1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раздела 1, пунктов </w:t>
      </w:r>
      <w:hyperlink w:anchor="Par41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2.1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hyperlink w:anchor="Par47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2.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>4 раздела 2 настоящего Положения.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3.4. О результате рассмотрения ходатайства управление делами Администрации муниципального округа уведомляет инициатора награждения в течение 15 календарных дней со дня принятия решения о награждении либо об 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>отказе</w:t>
      </w:r>
      <w:proofErr w:type="gramEnd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о награждении.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3.5. Основанием для отказа в удовлетворении ходатайства является: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- предоставление неполного пакета документов, указанных в пункте 3.2 раздела 3 настоящего положения;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- несоблюдение требований пунктов 2.1-2.4 раздела 2 настоящего Положения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В случае принятия </w:t>
      </w:r>
      <w:r w:rsidRPr="00EE38E5">
        <w:rPr>
          <w:color w:val="000000"/>
          <w:sz w:val="26"/>
          <w:szCs w:val="26"/>
        </w:rPr>
        <w:t>Главой Солецкого муниципального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решения об отказе в удовлетворении ходатайства, документы возвращаются инициатору награждения в течение 15 календарных дней со дня принятия данного решения.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3.6. </w:t>
      </w:r>
      <w:proofErr w:type="gramStart"/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В случае соответствия документов перечню, указанному в </w:t>
      </w:r>
      <w:hyperlink w:anchor="Par55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пункте 3.2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раздела 3 настоящего Положения, и соблюдения требований пунктов </w:t>
      </w:r>
      <w:hyperlink w:anchor="Par41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2.1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hyperlink w:anchor="Par47" w:history="1">
        <w:r w:rsidRPr="00EE38E5">
          <w:rPr>
            <w:rFonts w:eastAsia="Calibri"/>
            <w:color w:val="000000"/>
            <w:sz w:val="26"/>
            <w:szCs w:val="26"/>
            <w:lang w:eastAsia="en-US"/>
          </w:rPr>
          <w:t>2.</w:t>
        </w:r>
      </w:hyperlink>
      <w:r w:rsidRPr="00EE38E5">
        <w:rPr>
          <w:rFonts w:eastAsia="Calibri"/>
          <w:color w:val="000000"/>
          <w:sz w:val="26"/>
          <w:szCs w:val="26"/>
          <w:lang w:eastAsia="en-US"/>
        </w:rPr>
        <w:t>4 раздела 2 настоящего Положения управление делами Администрации муниципального округа не позднее 15 календарных дней со дня принятия решения о награждении осуществляет подготовку проекта распоряжения Главы Солецкого муниципального округа о награждении Благодарностью (далее - распоряжение).</w:t>
      </w:r>
      <w:proofErr w:type="gramEnd"/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color w:val="000000"/>
          <w:sz w:val="26"/>
          <w:szCs w:val="26"/>
          <w:lang w:eastAsia="en-US"/>
        </w:rPr>
      </w:pPr>
      <w:bookmarkStart w:id="11" w:name="Par77"/>
      <w:bookmarkEnd w:id="11"/>
      <w:r w:rsidRPr="00EE38E5">
        <w:rPr>
          <w:rFonts w:eastAsia="Calibri"/>
          <w:color w:val="000000"/>
          <w:sz w:val="26"/>
          <w:szCs w:val="26"/>
          <w:lang w:eastAsia="en-US"/>
        </w:rPr>
        <w:t>4. Порядок награждения Благодарностью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>4.1. Благодарность оформляется в течение 3 рабочих дней после подписания соответствующего распоряжения.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4.2. Вручение Благодарности производится </w:t>
      </w:r>
      <w:r w:rsidRPr="00EE38E5">
        <w:rPr>
          <w:color w:val="000000"/>
          <w:sz w:val="26"/>
          <w:szCs w:val="26"/>
        </w:rPr>
        <w:t>Главой Солецкого муниципального округа</w:t>
      </w: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 либо уполномоченным им лицом в торжественной обстановке в течение 30 календарных дней со дня подписания распоряжения.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E38E5">
        <w:rPr>
          <w:rFonts w:eastAsia="Calibri"/>
          <w:color w:val="000000"/>
          <w:sz w:val="26"/>
          <w:szCs w:val="26"/>
          <w:lang w:eastAsia="en-US"/>
        </w:rPr>
        <w:t xml:space="preserve">4.3. Учет граждан, награжденных Благодарностью, осуществляет управление </w:t>
      </w:r>
      <w:r w:rsidRPr="00EE38E5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делами </w:t>
      </w:r>
      <w:r w:rsidRPr="00EE38E5">
        <w:rPr>
          <w:color w:val="000000"/>
          <w:sz w:val="26"/>
          <w:szCs w:val="26"/>
        </w:rPr>
        <w:t xml:space="preserve">Администрации муниципального округа. </w:t>
      </w:r>
    </w:p>
    <w:p w:rsidR="00EE38E5" w:rsidRPr="00EE38E5" w:rsidRDefault="00EE38E5" w:rsidP="00EE38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8E5">
        <w:rPr>
          <w:color w:val="000000"/>
          <w:sz w:val="26"/>
          <w:szCs w:val="26"/>
        </w:rPr>
        <w:t xml:space="preserve">4.4. </w:t>
      </w:r>
      <w:r w:rsidRPr="00EE38E5">
        <w:rPr>
          <w:rFonts w:eastAsia="Calibri"/>
          <w:color w:val="000000"/>
          <w:sz w:val="26"/>
          <w:szCs w:val="26"/>
          <w:lang w:eastAsia="en-US"/>
        </w:rPr>
        <w:t>Распоряжения</w:t>
      </w:r>
      <w:r w:rsidRPr="00EE38E5">
        <w:rPr>
          <w:color w:val="000000"/>
          <w:sz w:val="26"/>
          <w:szCs w:val="26"/>
        </w:rPr>
        <w:t xml:space="preserve"> о награждении Благодарностью подлежит опубликованию в газете «Солецкая газета».</w:t>
      </w:r>
    </w:p>
    <w:p w:rsidR="00EE38E5" w:rsidRPr="00EE38E5" w:rsidRDefault="00EE38E5" w:rsidP="00EE38E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EE38E5">
        <w:rPr>
          <w:color w:val="000000"/>
          <w:sz w:val="26"/>
          <w:szCs w:val="26"/>
        </w:rPr>
        <w:t xml:space="preserve">4.5. Гражданам, награжденным  Благодарностью, производится запись в трудовую книжку в раздел «Сведения о поощрениях». Копия </w:t>
      </w:r>
      <w:r w:rsidRPr="00EE38E5">
        <w:rPr>
          <w:rFonts w:eastAsia="Calibri"/>
          <w:color w:val="000000"/>
          <w:sz w:val="26"/>
          <w:szCs w:val="26"/>
          <w:lang w:eastAsia="en-US"/>
        </w:rPr>
        <w:t>распоряжения</w:t>
      </w:r>
      <w:r w:rsidRPr="00EE38E5">
        <w:rPr>
          <w:color w:val="000000"/>
          <w:sz w:val="26"/>
          <w:szCs w:val="26"/>
        </w:rPr>
        <w:t xml:space="preserve"> о награждении Благодарностью  вкладывается в личное дело.</w:t>
      </w:r>
    </w:p>
    <w:p w:rsidR="00EE38E5" w:rsidRPr="00EE38E5" w:rsidRDefault="00EE38E5" w:rsidP="00EE38E5">
      <w:pPr>
        <w:suppressAutoHyphens/>
        <w:ind w:firstLine="709"/>
        <w:jc w:val="both"/>
        <w:rPr>
          <w:sz w:val="26"/>
          <w:szCs w:val="26"/>
        </w:rPr>
      </w:pPr>
    </w:p>
    <w:p w:rsidR="00EE38E5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4702A" w:rsidRDefault="0024702A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  <w:r w:rsidRPr="00C64D58">
        <w:rPr>
          <w:sz w:val="22"/>
          <w:szCs w:val="22"/>
          <w:lang w:eastAsia="en-US"/>
        </w:rPr>
        <w:lastRenderedPageBreak/>
        <w:t xml:space="preserve">                                          Приложение N 1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C64D58">
        <w:rPr>
          <w:sz w:val="22"/>
          <w:szCs w:val="22"/>
          <w:lang w:eastAsia="en-US"/>
        </w:rPr>
        <w:t xml:space="preserve">                                                                                                     к Положению о Благодарности Главы 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C64D58">
        <w:rPr>
          <w:sz w:val="22"/>
          <w:szCs w:val="22"/>
          <w:lang w:eastAsia="en-US"/>
        </w:rPr>
        <w:t xml:space="preserve">                                                                                                       Солецкого муниципального </w:t>
      </w:r>
      <w:r>
        <w:rPr>
          <w:sz w:val="22"/>
          <w:szCs w:val="22"/>
          <w:lang w:eastAsia="en-US"/>
        </w:rPr>
        <w:t>округа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EE38E5" w:rsidRDefault="00EE38E5" w:rsidP="00EE38E5">
      <w:pPr>
        <w:widowControl w:val="0"/>
        <w:suppressAutoHyphens/>
        <w:autoSpaceDE w:val="0"/>
        <w:autoSpaceDN w:val="0"/>
        <w:adjustRightInd w:val="0"/>
        <w:rPr>
          <w:rFonts w:eastAsia="Calibri"/>
          <w:sz w:val="24"/>
        </w:rPr>
      </w:pPr>
      <w:bookmarkStart w:id="12" w:name="Par96"/>
      <w:bookmarkEnd w:id="12"/>
      <w:r w:rsidRPr="00C64D58">
        <w:rPr>
          <w:rFonts w:eastAsia="Calibri"/>
          <w:sz w:val="24"/>
        </w:rPr>
        <w:t xml:space="preserve">                             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C64D58">
        <w:rPr>
          <w:rFonts w:eastAsia="Calibri"/>
          <w:sz w:val="24"/>
        </w:rPr>
        <w:t>ХОДАТАЙСТВО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C64D58">
        <w:rPr>
          <w:rFonts w:eastAsia="Calibri"/>
          <w:sz w:val="24"/>
        </w:rPr>
        <w:t>о награждении Благодарностью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Главы Солецкого муниципального </w:t>
      </w:r>
      <w:r>
        <w:rPr>
          <w:rFonts w:eastAsia="Calibri"/>
          <w:sz w:val="24"/>
        </w:rPr>
        <w:t>округа</w:t>
      </w:r>
      <w:r w:rsidRPr="00C64D58">
        <w:rPr>
          <w:rFonts w:eastAsia="Calibri"/>
          <w:sz w:val="24"/>
        </w:rPr>
        <w:t xml:space="preserve"> </w:t>
      </w:r>
      <w:hyperlink w:anchor="Par142" w:history="1">
        <w:r w:rsidRPr="00C64D58">
          <w:rPr>
            <w:rFonts w:eastAsia="Calibri"/>
            <w:color w:val="0000FF"/>
            <w:sz w:val="24"/>
          </w:rPr>
          <w:t>&lt;*&gt;</w:t>
        </w:r>
      </w:hyperlink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r w:rsidRPr="00C64D58">
        <w:rPr>
          <w:rFonts w:eastAsia="Calibri"/>
          <w:sz w:val="24"/>
        </w:rPr>
        <w:t>________________________________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proofErr w:type="gramStart"/>
      <w:r w:rsidRPr="00C64D58">
        <w:rPr>
          <w:rFonts w:eastAsia="Calibri"/>
          <w:sz w:val="24"/>
        </w:rPr>
        <w:t>(Главе Солецкого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муниципального </w:t>
      </w:r>
      <w:r>
        <w:rPr>
          <w:rFonts w:eastAsia="Calibri"/>
          <w:sz w:val="24"/>
        </w:rPr>
        <w:t>округа</w:t>
      </w:r>
      <w:r w:rsidRPr="00C64D58">
        <w:rPr>
          <w:rFonts w:eastAsia="Calibri"/>
          <w:sz w:val="24"/>
        </w:rPr>
        <w:t>)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Прошу  поддержать  ходатайство о награждении Благодарностью Главы Солецкого муниципального </w:t>
      </w:r>
      <w:r>
        <w:rPr>
          <w:rFonts w:eastAsia="Calibri"/>
          <w:sz w:val="24"/>
        </w:rPr>
        <w:t>округа</w:t>
      </w:r>
      <w:r w:rsidRPr="00C64D58">
        <w:rPr>
          <w:rFonts w:eastAsia="Calibri"/>
          <w:sz w:val="24"/>
        </w:rPr>
        <w:t xml:space="preserve">  __________________________________________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>___________________________________________________________________________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</w:t>
      </w:r>
      <w:proofErr w:type="gramStart"/>
      <w:r w:rsidRPr="00C64D58">
        <w:rPr>
          <w:rFonts w:eastAsia="Calibri"/>
          <w:sz w:val="24"/>
        </w:rPr>
        <w:t>(ФИО гражданина, представляемого к награждению, место работы (службы),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занимаемая должность или сфера, в которой ведется предпринимательская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деятельность, полное наименование организации, общественного объединения,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органа местного самоуправления, органа государственной власти,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государственного органа, органа прокуратуры, территориального органа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         федерального органа исполнительной власти)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>за ________________________________________________________________________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</w:t>
      </w:r>
      <w:proofErr w:type="gramStart"/>
      <w:r w:rsidRPr="00C64D58">
        <w:rPr>
          <w:rFonts w:eastAsia="Calibri"/>
          <w:sz w:val="24"/>
        </w:rPr>
        <w:t>(указываются заслуги и высокие достижения в профессиональной или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общественной деятельности, вклад в обеспечение охраны жизни и здоровья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граждан, законности и правопорядка, защиты прав и свобод граждан, </w:t>
      </w:r>
      <w:proofErr w:type="gramStart"/>
      <w:r w:rsidRPr="00C64D58">
        <w:rPr>
          <w:rFonts w:eastAsia="Calibri"/>
          <w:sz w:val="24"/>
        </w:rPr>
        <w:t>в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развитие экономики, образования, культуры и искусства, сельского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хозяйства, жилищно-коммунального хозяйства, а также иных областей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               </w:t>
      </w:r>
      <w:proofErr w:type="gramStart"/>
      <w:r w:rsidRPr="00C64D58">
        <w:rPr>
          <w:rFonts w:eastAsia="Calibri"/>
          <w:sz w:val="24"/>
        </w:rPr>
        <w:t>социально-экономической сферы)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Приложение: документы,  указанные в </w:t>
      </w:r>
      <w:hyperlink w:anchor="Par56" w:history="1">
        <w:r w:rsidRPr="00C64D58">
          <w:rPr>
            <w:rFonts w:eastAsia="Calibri"/>
            <w:color w:val="0000FF"/>
            <w:sz w:val="24"/>
          </w:rPr>
          <w:t>пунктах  3.2.1</w:t>
        </w:r>
      </w:hyperlink>
      <w:r w:rsidRPr="00C64D58">
        <w:rPr>
          <w:rFonts w:eastAsia="Calibri"/>
          <w:sz w:val="24"/>
        </w:rPr>
        <w:t xml:space="preserve">  -  </w:t>
      </w:r>
      <w:hyperlink w:anchor="Par63" w:history="1">
        <w:r w:rsidRPr="00C64D58">
          <w:rPr>
            <w:rFonts w:eastAsia="Calibri"/>
            <w:color w:val="0000FF"/>
            <w:sz w:val="24"/>
          </w:rPr>
          <w:t>3.2.</w:t>
        </w:r>
      </w:hyperlink>
      <w:r>
        <w:rPr>
          <w:rFonts w:eastAsia="Calibri"/>
          <w:sz w:val="24"/>
        </w:rPr>
        <w:t>10</w:t>
      </w:r>
      <w:r w:rsidRPr="00C64D58">
        <w:rPr>
          <w:rFonts w:eastAsia="Calibri"/>
          <w:sz w:val="24"/>
        </w:rPr>
        <w:t xml:space="preserve">  Положения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         о Благодарности Главы Солецкого муниципального </w:t>
      </w:r>
      <w:r>
        <w:rPr>
          <w:rFonts w:eastAsia="Calibri"/>
          <w:sz w:val="24"/>
        </w:rPr>
        <w:t>округа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>____________________________________________   ________________ И.О. Фамилия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 </w:t>
      </w:r>
      <w:proofErr w:type="gramStart"/>
      <w:r w:rsidRPr="00C64D58">
        <w:rPr>
          <w:rFonts w:eastAsia="Calibri"/>
          <w:sz w:val="24"/>
        </w:rPr>
        <w:t>(руководитель организации,                (подпись)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руководитель общественного объединения,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заместители Главы Администрации </w:t>
      </w:r>
      <w:proofErr w:type="gramStart"/>
      <w:r w:rsidRPr="00C64D58">
        <w:rPr>
          <w:rFonts w:eastAsia="Calibri"/>
          <w:sz w:val="24"/>
        </w:rPr>
        <w:t>муниципального</w:t>
      </w:r>
      <w:proofErr w:type="gramEnd"/>
      <w:r w:rsidRPr="00C64D58">
        <w:rPr>
          <w:rFonts w:eastAsia="Calibri"/>
          <w:sz w:val="24"/>
        </w:rPr>
        <w:t xml:space="preserve"> 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</w:t>
      </w:r>
      <w:r>
        <w:rPr>
          <w:rFonts w:eastAsia="Calibri"/>
          <w:sz w:val="24"/>
        </w:rPr>
        <w:t>округа</w:t>
      </w:r>
      <w:r w:rsidRPr="00C64D58">
        <w:rPr>
          <w:rFonts w:eastAsia="Calibri"/>
          <w:sz w:val="24"/>
        </w:rPr>
        <w:t xml:space="preserve">, руководители комитетов, </w:t>
      </w:r>
      <w:r>
        <w:rPr>
          <w:rFonts w:eastAsia="Calibri"/>
          <w:sz w:val="24"/>
        </w:rPr>
        <w:t xml:space="preserve">управления делами, </w:t>
      </w:r>
      <w:r w:rsidRPr="00C64D58">
        <w:rPr>
          <w:rFonts w:eastAsia="Calibri"/>
          <w:sz w:val="24"/>
        </w:rPr>
        <w:t xml:space="preserve">отделов 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Администрации муниципального </w:t>
      </w:r>
      <w:r>
        <w:rPr>
          <w:rFonts w:eastAsia="Calibri"/>
          <w:sz w:val="24"/>
        </w:rPr>
        <w:t>округа</w:t>
      </w:r>
      <w:r w:rsidRPr="00C64D58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Pr="00C64D58">
        <w:rPr>
          <w:rFonts w:eastAsia="Calibri"/>
          <w:sz w:val="24"/>
        </w:rPr>
        <w:t>руководитель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>государственных органов муниципальной власти,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индивидуальный предприниматель)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                                        МП (в случае наличия)</w:t>
      </w: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bookmarkStart w:id="13" w:name="Par142"/>
      <w:bookmarkEnd w:id="13"/>
      <w:r w:rsidRPr="00C64D58">
        <w:rPr>
          <w:rFonts w:eastAsia="Calibri"/>
          <w:sz w:val="24"/>
        </w:rPr>
        <w:t xml:space="preserve">&lt;*&gt; - ходатайства,   представляемые  юридическими  лицами,  оформляются  </w:t>
      </w:r>
      <w:proofErr w:type="gramStart"/>
      <w:r w:rsidRPr="00C64D58">
        <w:rPr>
          <w:rFonts w:eastAsia="Calibri"/>
          <w:sz w:val="24"/>
        </w:rPr>
        <w:t>на</w:t>
      </w:r>
      <w:proofErr w:type="gramEnd"/>
    </w:p>
    <w:p w:rsidR="00EE38E5" w:rsidRPr="00C64D58" w:rsidRDefault="00EE38E5" w:rsidP="00EE38E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64D58">
        <w:rPr>
          <w:rFonts w:eastAsia="Calibri"/>
          <w:sz w:val="24"/>
        </w:rPr>
        <w:t xml:space="preserve">      официальных </w:t>
      </w:r>
      <w:proofErr w:type="gramStart"/>
      <w:r w:rsidRPr="00C64D58">
        <w:rPr>
          <w:rFonts w:eastAsia="Calibri"/>
          <w:sz w:val="24"/>
        </w:rPr>
        <w:t>бланках</w:t>
      </w:r>
      <w:proofErr w:type="gramEnd"/>
      <w:r w:rsidRPr="00C64D58">
        <w:rPr>
          <w:rFonts w:eastAsia="Calibri"/>
          <w:sz w:val="24"/>
        </w:rPr>
        <w:t xml:space="preserve"> соответствующих юридических лиц.</w:t>
      </w:r>
    </w:p>
    <w:p w:rsidR="00EE38E5" w:rsidRPr="00C64D58" w:rsidRDefault="00EE38E5" w:rsidP="00EE38E5">
      <w:pPr>
        <w:suppressAutoHyphens/>
        <w:spacing w:after="200" w:line="276" w:lineRule="auto"/>
        <w:rPr>
          <w:sz w:val="22"/>
          <w:szCs w:val="22"/>
          <w:lang w:eastAsia="en-US"/>
        </w:rPr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uppressAutoHyphens/>
        <w:jc w:val="both"/>
      </w:pP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right"/>
        <w:rPr>
          <w:sz w:val="24"/>
          <w:szCs w:val="24"/>
        </w:rPr>
      </w:pPr>
      <w:r w:rsidRPr="00C64D58">
        <w:rPr>
          <w:sz w:val="24"/>
          <w:szCs w:val="24"/>
        </w:rPr>
        <w:t>Приложение N 2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right"/>
        <w:rPr>
          <w:sz w:val="24"/>
          <w:szCs w:val="24"/>
        </w:rPr>
      </w:pPr>
      <w:r w:rsidRPr="00C64D58">
        <w:rPr>
          <w:sz w:val="24"/>
          <w:szCs w:val="24"/>
        </w:rPr>
        <w:lastRenderedPageBreak/>
        <w:t xml:space="preserve"> к Положению о Благодарности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right"/>
        <w:rPr>
          <w:sz w:val="24"/>
          <w:szCs w:val="24"/>
        </w:rPr>
      </w:pPr>
      <w:r w:rsidRPr="00C64D58">
        <w:rPr>
          <w:sz w:val="24"/>
          <w:szCs w:val="24"/>
        </w:rPr>
        <w:t>Главы Солецкого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right"/>
        <w:rPr>
          <w:sz w:val="24"/>
          <w:szCs w:val="24"/>
        </w:rPr>
      </w:pPr>
      <w:r w:rsidRPr="00C64D5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right"/>
        <w:rPr>
          <w:sz w:val="24"/>
          <w:szCs w:val="24"/>
        </w:rPr>
      </w:pPr>
      <w:r w:rsidRPr="00C64D58">
        <w:rPr>
          <w:sz w:val="24"/>
          <w:szCs w:val="24"/>
        </w:rPr>
        <w:t xml:space="preserve">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  <w:r w:rsidRPr="00C64D58">
        <w:rPr>
          <w:sz w:val="24"/>
          <w:szCs w:val="24"/>
        </w:rPr>
        <w:t xml:space="preserve">Согласие на обработку персональных данных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  <w:r w:rsidRPr="00C64D58">
        <w:rPr>
          <w:sz w:val="24"/>
          <w:szCs w:val="24"/>
        </w:rPr>
        <w:t xml:space="preserve">"___" __________ 20___ года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Я,_____________________________________________________________________,                                                        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                                      (фамилия, имя, отчество)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>паспорт (основной документ, удостоверяющий личность)</w:t>
      </w:r>
      <w:proofErr w:type="gramStart"/>
      <w:r w:rsidRPr="00C64D58">
        <w:rPr>
          <w:sz w:val="24"/>
          <w:szCs w:val="24"/>
        </w:rPr>
        <w:t>:с</w:t>
      </w:r>
      <w:proofErr w:type="gramEnd"/>
      <w:r w:rsidRPr="00C64D58">
        <w:rPr>
          <w:sz w:val="24"/>
          <w:szCs w:val="24"/>
        </w:rPr>
        <w:t>ерия ________ N ____________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выдан _______________________________________________________________________,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                                                (когда и кем)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proofErr w:type="gramStart"/>
      <w:r w:rsidRPr="00C64D58">
        <w:rPr>
          <w:sz w:val="24"/>
          <w:szCs w:val="24"/>
        </w:rPr>
        <w:t>проживающий</w:t>
      </w:r>
      <w:proofErr w:type="gramEnd"/>
      <w:r w:rsidRPr="00C64D58">
        <w:rPr>
          <w:sz w:val="24"/>
          <w:szCs w:val="24"/>
        </w:rPr>
        <w:t xml:space="preserve"> (</w:t>
      </w:r>
      <w:proofErr w:type="spellStart"/>
      <w:r w:rsidRPr="00C64D58">
        <w:rPr>
          <w:sz w:val="24"/>
          <w:szCs w:val="24"/>
        </w:rPr>
        <w:t>ая</w:t>
      </w:r>
      <w:proofErr w:type="spellEnd"/>
      <w:r w:rsidRPr="00C64D58">
        <w:rPr>
          <w:sz w:val="24"/>
          <w:szCs w:val="24"/>
        </w:rPr>
        <w:t xml:space="preserve">) по адресу: ___________________________________________________ _____________________________________________________________________________, настоящим даю свое согласие____________________________________________________ _____________________________________________________________________________,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proofErr w:type="gramStart"/>
      <w:r w:rsidRPr="00C64D58">
        <w:rPr>
          <w:sz w:val="24"/>
          <w:szCs w:val="24"/>
        </w:rPr>
        <w:t>указывается орган местного самоуправления Новгородской области, реализующий полномочия по вопросам государственной гражданской и муниципальной службы в области) расположенному по адресу:_____________________________________________________</w:t>
      </w:r>
      <w:proofErr w:type="gramEnd"/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>_____________________________________________________________________________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Согласие дается мною для целей, связанных с проверкой документов, представленных в соответствии с пунктом 3.2 Положения о Благодарности Главы Солецкого муниципального </w:t>
      </w:r>
      <w:r>
        <w:rPr>
          <w:sz w:val="24"/>
          <w:szCs w:val="24"/>
        </w:rPr>
        <w:t>округа</w:t>
      </w:r>
      <w:r w:rsidRPr="00C64D58">
        <w:rPr>
          <w:sz w:val="24"/>
          <w:szCs w:val="24"/>
        </w:rPr>
        <w:t xml:space="preserve"> (далее - Положение), и с награждением Благодарностью Главы Солецкого муниципального </w:t>
      </w:r>
      <w:r>
        <w:rPr>
          <w:sz w:val="24"/>
          <w:szCs w:val="24"/>
        </w:rPr>
        <w:t>округа</w:t>
      </w:r>
      <w:r w:rsidRPr="00C64D58">
        <w:rPr>
          <w:sz w:val="24"/>
          <w:szCs w:val="24"/>
        </w:rPr>
        <w:t xml:space="preserve">,  и распространяется на персональные данные, содержащиеся в документах, представленных в соответствии с пунктом 3.2 Положения.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Я проинформирова</w:t>
      </w:r>
      <w:proofErr w:type="gramStart"/>
      <w:r w:rsidRPr="00C64D58">
        <w:rPr>
          <w:sz w:val="24"/>
          <w:szCs w:val="24"/>
        </w:rPr>
        <w:t>н(</w:t>
      </w:r>
      <w:proofErr w:type="gramEnd"/>
      <w:r w:rsidRPr="00C64D58">
        <w:rPr>
          <w:sz w:val="24"/>
          <w:szCs w:val="24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</w:t>
      </w:r>
      <w:proofErr w:type="gramStart"/>
      <w:r w:rsidRPr="00C64D58">
        <w:rPr>
          <w:sz w:val="24"/>
          <w:szCs w:val="24"/>
        </w:rP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пунктом 3.2 Положения, и с награждением Благодарностью Главы Солецкого муниципального </w:t>
      </w:r>
      <w:r>
        <w:rPr>
          <w:sz w:val="24"/>
          <w:szCs w:val="24"/>
        </w:rPr>
        <w:t>округа</w:t>
      </w:r>
      <w:r w:rsidRPr="00C64D58">
        <w:rPr>
          <w:sz w:val="24"/>
          <w:szCs w:val="24"/>
        </w:rPr>
        <w:t>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 w:rsidRPr="00C64D58">
        <w:rPr>
          <w:sz w:val="24"/>
          <w:szCs w:val="24"/>
        </w:rPr>
        <w:t xml:space="preserve"> данных. Данное согласие действует до момента отзыва моего согласия на обработку моих персональных данных. 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both"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Мне разъяснен порядок отзыва моего согласия на обработку моих персональных данных.</w:t>
      </w: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</w:p>
    <w:p w:rsidR="00EE38E5" w:rsidRPr="00C64D58" w:rsidRDefault="00EE38E5" w:rsidP="00EE38E5">
      <w:pPr>
        <w:shd w:val="clear" w:color="auto" w:fill="FFFFFF"/>
        <w:tabs>
          <w:tab w:val="left" w:pos="1170"/>
        </w:tabs>
        <w:suppressAutoHyphens/>
        <w:jc w:val="center"/>
        <w:rPr>
          <w:sz w:val="24"/>
          <w:szCs w:val="24"/>
        </w:rPr>
      </w:pPr>
      <w:r w:rsidRPr="00C64D58">
        <w:rPr>
          <w:sz w:val="24"/>
          <w:szCs w:val="24"/>
        </w:rPr>
        <w:t xml:space="preserve"> ____________________________________ ____________________________________ </w:t>
      </w:r>
    </w:p>
    <w:p w:rsidR="00EE38E5" w:rsidRDefault="00EE38E5" w:rsidP="00EE38E5">
      <w:pPr>
        <w:shd w:val="clear" w:color="auto" w:fill="FFFFFF"/>
        <w:tabs>
          <w:tab w:val="left" w:pos="1170"/>
        </w:tabs>
        <w:suppressAutoHyphens/>
        <w:rPr>
          <w:sz w:val="24"/>
          <w:szCs w:val="24"/>
        </w:rPr>
      </w:pPr>
      <w:r w:rsidRPr="00C64D58">
        <w:rPr>
          <w:sz w:val="24"/>
          <w:szCs w:val="24"/>
        </w:rPr>
        <w:t xml:space="preserve">                              (ФИО)                                              (подпись лица, давшего согласие)</w:t>
      </w:r>
    </w:p>
    <w:sectPr w:rsidR="00EE38E5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AF" w:rsidRDefault="00EE7EAF" w:rsidP="00847872">
      <w:r>
        <w:separator/>
      </w:r>
    </w:p>
  </w:endnote>
  <w:endnote w:type="continuationSeparator" w:id="0">
    <w:p w:rsidR="00EE7EAF" w:rsidRDefault="00EE7EAF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AF" w:rsidRDefault="00EE7EAF" w:rsidP="00847872">
      <w:r>
        <w:separator/>
      </w:r>
    </w:p>
  </w:footnote>
  <w:footnote w:type="continuationSeparator" w:id="0">
    <w:p w:rsidR="00EE7EAF" w:rsidRDefault="00EE7EAF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234776"/>
    <w:multiLevelType w:val="hybridMultilevel"/>
    <w:tmpl w:val="9C8A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109F"/>
    <w:rsid w:val="000B37E6"/>
    <w:rsid w:val="000B3D7B"/>
    <w:rsid w:val="000B4C64"/>
    <w:rsid w:val="000B573E"/>
    <w:rsid w:val="000B6201"/>
    <w:rsid w:val="000B66B2"/>
    <w:rsid w:val="000C1927"/>
    <w:rsid w:val="000C34F3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4702A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9A9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A7BDE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5CA6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2AE8"/>
    <w:rsid w:val="007A6EBE"/>
    <w:rsid w:val="007B4806"/>
    <w:rsid w:val="007B5131"/>
    <w:rsid w:val="007C0C0C"/>
    <w:rsid w:val="007C147B"/>
    <w:rsid w:val="007C4268"/>
    <w:rsid w:val="007C4C45"/>
    <w:rsid w:val="007C78BF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AFA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ADB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748"/>
    <w:rsid w:val="00D10711"/>
    <w:rsid w:val="00D14527"/>
    <w:rsid w:val="00D23B91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4A9D"/>
    <w:rsid w:val="00EC7639"/>
    <w:rsid w:val="00ED18AF"/>
    <w:rsid w:val="00ED6233"/>
    <w:rsid w:val="00ED7A1C"/>
    <w:rsid w:val="00EE17F1"/>
    <w:rsid w:val="00EE38E5"/>
    <w:rsid w:val="00EE3C11"/>
    <w:rsid w:val="00EE4DFE"/>
    <w:rsid w:val="00EE542E"/>
    <w:rsid w:val="00EE6F3E"/>
    <w:rsid w:val="00EE7EAF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2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rsid w:val="00EE38E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2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  ConsPlusNormal"/>
    <w:rsid w:val="00EE38E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8CD5-5ACE-4937-B630-EAFEBD3A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User-40-2</cp:lastModifiedBy>
  <cp:revision>3</cp:revision>
  <cp:lastPrinted>2022-05-17T09:02:00Z</cp:lastPrinted>
  <dcterms:created xsi:type="dcterms:W3CDTF">2022-05-17T07:54:00Z</dcterms:created>
  <dcterms:modified xsi:type="dcterms:W3CDTF">2022-05-17T09:02:00Z</dcterms:modified>
</cp:coreProperties>
</file>