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9DC" w:rsidRPr="00A849DC" w:rsidRDefault="00A849DC" w:rsidP="00A849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Основания:</w:t>
      </w:r>
    </w:p>
    <w:p w:rsidR="00A849DC" w:rsidRPr="00A849DC" w:rsidRDefault="00A849DC" w:rsidP="00A849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граждан - 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заслуги и 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высокие достижения в профессиональной или общественной деятельности,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за значительный вклад в обеспечение охраны жизни и здоровья граждан, законности и правопорядка, защите прав и свобод граждан, в развитие экономики, образования, культуры и искусства, сельского хозяйства, жилищно-коммунального хозяйства, а также иных областей социально-экономической сферы, за добровольческую, волонтерскую деятельность, за мужество и отвагу, проявленные при спасении людей, охране общественного</w:t>
      </w:r>
      <w:proofErr w:type="gramEnd"/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порядка</w:t>
      </w:r>
      <w:r w:rsidR="007A20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, в борьбе с преступностью, во время стихийных бедствий, пожаров, катастроф и других чрезвычайных ситуаций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A849DC" w:rsidRPr="00A849DC" w:rsidRDefault="00A849DC" w:rsidP="00A849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трудовые, творческие коллективы, предприятия, учреждения,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общественные и прочие организации различных форм собственности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- за высокие производственно-экономические показатели, вклад в развитие соответствующей сферы деятельности на территории 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олецкого муниципального округа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A849DC" w:rsidRPr="00A849DC" w:rsidRDefault="00A849DC" w:rsidP="00A849DC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Условия:</w:t>
      </w:r>
    </w:p>
    <w:p w:rsidR="00A849DC" w:rsidRPr="00A849DC" w:rsidRDefault="00A849DC" w:rsidP="00A849DC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Физические лица:</w:t>
      </w:r>
    </w:p>
    <w:p w:rsidR="00A849DC" w:rsidRDefault="00A849DC" w:rsidP="00A849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Наличие награды Почётной грамоты Администрации С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олецкого муниципального района, округа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572774" w:rsidRPr="00A849DC" w:rsidRDefault="00572774" w:rsidP="00A849DC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Н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аличие общего трудового стажа на территории Солецкого округа, района – не менее 5 лет, при этом по последнему месту работы – не менее 3 лет.</w:t>
      </w:r>
    </w:p>
    <w:p w:rsidR="00A849DC" w:rsidRPr="00A849DC" w:rsidRDefault="00A849DC" w:rsidP="00A849D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Временной промежуток между награждением Почётной грамотой Администрации муниципального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округа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 Благодарностью Главы муниципального 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округа</w:t>
      </w: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должен быть не менее 3 лет.</w:t>
      </w:r>
    </w:p>
    <w:p w:rsidR="00A849DC" w:rsidRDefault="00A849DC" w:rsidP="00A849D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Отсутствие у гражданина обязанностей по уплате налогов, сборов, страховых взносов, пеней, штрафов, процентов</w:t>
      </w:r>
    </w:p>
    <w:p w:rsidR="00A849DC" w:rsidRDefault="00A849DC" w:rsidP="00A849DC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тсутствие </w:t>
      </w:r>
      <w:r w:rsidR="007A2070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уголовного преследования и (или) наличия судимости.</w:t>
      </w:r>
    </w:p>
    <w:p w:rsidR="007A2070" w:rsidRPr="00A849DC" w:rsidRDefault="007A2070" w:rsidP="007A2070">
      <w:pPr>
        <w:numPr>
          <w:ilvl w:val="0"/>
          <w:numId w:val="1"/>
        </w:numPr>
        <w:shd w:val="clear" w:color="auto" w:fill="FFFFFF"/>
        <w:spacing w:before="90" w:after="21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color w:val="273350"/>
          <w:sz w:val="24"/>
          <w:szCs w:val="24"/>
          <w:lang w:eastAsia="ru-RU"/>
        </w:rPr>
        <w:t>О</w:t>
      </w: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тсутствие дисциплинарных взысканий и /(или)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A849DC" w:rsidRPr="00A849DC" w:rsidRDefault="00A849DC" w:rsidP="00A849DC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Трудовых, творческих коллективов, предприятий, учреждений, общественных и прочих организаций:</w:t>
      </w:r>
    </w:p>
    <w:p w:rsidR="00A849DC" w:rsidRPr="00A849DC" w:rsidRDefault="00A849DC" w:rsidP="00A849D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Ходатайство инициатора награждения</w:t>
      </w:r>
    </w:p>
    <w:p w:rsidR="00A849DC" w:rsidRPr="00A849DC" w:rsidRDefault="00A849DC" w:rsidP="00A849D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краткая информационная справка о соответствующей организации, подписанная руководителем организации (далее информационная справка), отражающая заслуги и (или) достижения </w:t>
      </w:r>
    </w:p>
    <w:p w:rsidR="00A849DC" w:rsidRPr="00A849DC" w:rsidRDefault="00A849DC" w:rsidP="00A849DC">
      <w:pPr>
        <w:numPr>
          <w:ilvl w:val="0"/>
          <w:numId w:val="2"/>
        </w:numPr>
        <w:shd w:val="clear" w:color="auto" w:fill="FFFFFF"/>
        <w:spacing w:before="90" w:after="21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A849DC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Копия свидетельства о государственной регистрации юридического лица или заверенная копия выписки из Единого государственного реестра юридических лиц (при наличии).</w:t>
      </w:r>
    </w:p>
    <w:p w:rsidR="00A849DC" w:rsidRPr="00A849DC" w:rsidRDefault="000059CC" w:rsidP="00A849D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5" w:history="1">
        <w:r w:rsidR="00A849DC" w:rsidRPr="00A849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Памятка</w:t>
        </w:r>
      </w:hyperlink>
    </w:p>
    <w:p w:rsidR="00A849DC" w:rsidRPr="00A849DC" w:rsidRDefault="000059CC" w:rsidP="00A849D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6" w:history="1">
        <w:r w:rsidR="00A849DC" w:rsidRPr="00A849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Ходатайство</w:t>
        </w:r>
      </w:hyperlink>
    </w:p>
    <w:p w:rsidR="00A849DC" w:rsidRPr="00A849DC" w:rsidRDefault="000059CC" w:rsidP="00A849D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7" w:history="1">
        <w:r w:rsidR="00A849DC" w:rsidRPr="00A849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Характеристика</w:t>
        </w:r>
      </w:hyperlink>
    </w:p>
    <w:p w:rsidR="00A849DC" w:rsidRPr="00A849DC" w:rsidRDefault="000059CC" w:rsidP="00A849D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8" w:history="1">
        <w:r w:rsidR="00A849DC" w:rsidRPr="00A849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Согласие</w:t>
        </w:r>
      </w:hyperlink>
    </w:p>
    <w:p w:rsidR="00A849DC" w:rsidRPr="00A849DC" w:rsidRDefault="000059CC" w:rsidP="00A849DC">
      <w:pPr>
        <w:shd w:val="clear" w:color="auto" w:fill="FFFFFF"/>
        <w:spacing w:after="0" w:line="329" w:lineRule="atLeast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hyperlink r:id="rId9" w:history="1">
        <w:r w:rsidR="00A849DC" w:rsidRPr="00A849DC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Ходатайство для организации</w:t>
        </w:r>
      </w:hyperlink>
    </w:p>
    <w:p w:rsidR="006358EA" w:rsidRDefault="000059CC" w:rsidP="007A2070">
      <w:pPr>
        <w:shd w:val="clear" w:color="auto" w:fill="FFFFFF"/>
        <w:spacing w:after="0" w:line="329" w:lineRule="atLeast"/>
      </w:pPr>
      <w:hyperlink r:id="rId10" w:history="1">
        <w:r w:rsidR="00A849DC" w:rsidRPr="00A849DC">
          <w:rPr>
            <w:rFonts w:ascii="Montserrat" w:eastAsia="Times New Roman" w:hAnsi="Montserrat" w:cs="Times New Roman"/>
            <w:color w:val="306AFD"/>
            <w:sz w:val="24"/>
            <w:szCs w:val="24"/>
            <w:u w:val="single"/>
            <w:lang w:eastAsia="ru-RU"/>
          </w:rPr>
          <w:t>Информационная справка</w:t>
        </w:r>
      </w:hyperlink>
    </w:p>
    <w:sectPr w:rsidR="006358EA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B2F6D"/>
    <w:multiLevelType w:val="multilevel"/>
    <w:tmpl w:val="2482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0C2903"/>
    <w:multiLevelType w:val="multilevel"/>
    <w:tmpl w:val="2346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49DC"/>
    <w:rsid w:val="000059CC"/>
    <w:rsid w:val="000B26CF"/>
    <w:rsid w:val="00572774"/>
    <w:rsid w:val="00587C77"/>
    <w:rsid w:val="006358EA"/>
    <w:rsid w:val="007A2070"/>
    <w:rsid w:val="00A8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4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9DC"/>
    <w:rPr>
      <w:b/>
      <w:bCs/>
    </w:rPr>
  </w:style>
  <w:style w:type="character" w:styleId="a5">
    <w:name w:val="Hyperlink"/>
    <w:basedOn w:val="a0"/>
    <w:uiPriority w:val="99"/>
    <w:semiHidden/>
    <w:unhideWhenUsed/>
    <w:rsid w:val="00A849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8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5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40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8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0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6170524">
          <w:marLeft w:val="0"/>
          <w:marRight w:val="0"/>
          <w:marTop w:val="0"/>
          <w:marBottom w:val="0"/>
          <w:divBdr>
            <w:top w:val="single" w:sz="6" w:space="0" w:color="E0DCDC"/>
            <w:left w:val="none" w:sz="0" w:space="0" w:color="auto"/>
            <w:bottom w:val="single" w:sz="6" w:space="0" w:color="E0DCDC"/>
            <w:right w:val="none" w:sz="0" w:space="0" w:color="auto"/>
          </w:divBdr>
          <w:divsChild>
            <w:div w:id="18248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7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6D2D2"/>
            <w:right w:val="none" w:sz="0" w:space="0" w:color="auto"/>
          </w:divBdr>
          <w:divsChild>
            <w:div w:id="135477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0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41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15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64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1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21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russa.gosuslugi.ru/netcat_files/637/3116/soglasie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russa.gosuslugi.ru/netcat_files/637/3116/HARAKTERISTIKA_FORMA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russa.gosuslugi.ru/netcat_files/637/3116/Hodotaystvo_BG_prilozhenie_1.do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mrussa.gosuslugi.ru/netcat_files/637/3116/Pamyatka.doc" TargetMode="External"/><Relationship Id="rId10" Type="http://schemas.openxmlformats.org/officeDocument/2006/relationships/hyperlink" Target="https://admrussa.gosuslugi.ru/netcat_files/637/3116/INFORMATsIONNAYa_SPRAVK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russa.gosuslugi.ru/netcat_files/637/3116/Hodataystvo_organizatsi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User-40-2</dc:creator>
  <cp:lastModifiedBy>User-40-2</cp:lastModifiedBy>
  <cp:revision>2</cp:revision>
  <dcterms:created xsi:type="dcterms:W3CDTF">2023-06-29T08:09:00Z</dcterms:created>
  <dcterms:modified xsi:type="dcterms:W3CDTF">2023-06-29T08:36:00Z</dcterms:modified>
</cp:coreProperties>
</file>