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25" w:rsidRDefault="00011F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1F25" w:rsidRDefault="00011F25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11F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F25" w:rsidRDefault="00011F25">
            <w:pPr>
              <w:pStyle w:val="ConsPlusNormal"/>
              <w:outlineLvl w:val="0"/>
            </w:pPr>
            <w:r>
              <w:t>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F25" w:rsidRDefault="00011F25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011F25" w:rsidRDefault="00011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Title"/>
        <w:jc w:val="center"/>
      </w:pPr>
      <w:r>
        <w:t>УКАЗ</w:t>
      </w:r>
    </w:p>
    <w:p w:rsidR="00011F25" w:rsidRDefault="00011F25">
      <w:pPr>
        <w:pStyle w:val="ConsPlusTitle"/>
        <w:jc w:val="center"/>
      </w:pPr>
    </w:p>
    <w:p w:rsidR="00011F25" w:rsidRDefault="00011F25">
      <w:pPr>
        <w:pStyle w:val="ConsPlusTitle"/>
        <w:jc w:val="center"/>
      </w:pPr>
      <w:r>
        <w:t>ГУБЕРНАТОРА НОВГОРОДСКОЙ ОБЛАСТИ</w:t>
      </w:r>
    </w:p>
    <w:p w:rsidR="00011F25" w:rsidRDefault="00011F25">
      <w:pPr>
        <w:pStyle w:val="ConsPlusTitle"/>
        <w:jc w:val="center"/>
      </w:pPr>
    </w:p>
    <w:p w:rsidR="00011F25" w:rsidRDefault="00011F25">
      <w:pPr>
        <w:pStyle w:val="ConsPlusTitle"/>
        <w:jc w:val="center"/>
      </w:pPr>
      <w:r>
        <w:t>О ВВЕДЕНИИ РЕЖИМА ПОВЫШЕННОЙ ГОТОВНОСТИ</w:t>
      </w:r>
    </w:p>
    <w:p w:rsidR="00011F25" w:rsidRDefault="00011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11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F25" w:rsidRDefault="00011F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Новгородской области</w:t>
            </w:r>
            <w:proofErr w:type="gramEnd"/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14.03.2020 </w:t>
            </w:r>
            <w:hyperlink r:id="rId5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21.03.2020 </w:t>
            </w:r>
            <w:hyperlink r:id="rId6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27.03.2020 </w:t>
            </w:r>
            <w:hyperlink r:id="rId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8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03.04.2020 </w:t>
            </w:r>
            <w:hyperlink r:id="rId9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08.04.2020 </w:t>
            </w:r>
            <w:hyperlink r:id="rId1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1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2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3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4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5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6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7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23.05.2020 </w:t>
            </w:r>
            <w:hyperlink r:id="rId18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29.05.2020 </w:t>
            </w:r>
            <w:hyperlink r:id="rId19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20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25.06.2020 </w:t>
            </w:r>
            <w:hyperlink r:id="rId21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07.07.2020 </w:t>
            </w:r>
            <w:hyperlink r:id="rId22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24.07.2020 </w:t>
            </w:r>
            <w:hyperlink r:id="rId23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31.07.2020 </w:t>
            </w:r>
            <w:hyperlink r:id="rId24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18.08.2020 </w:t>
            </w:r>
            <w:hyperlink r:id="rId2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26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15.09.2020 </w:t>
            </w:r>
            <w:hyperlink r:id="rId27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23.09.2020 </w:t>
            </w:r>
            <w:hyperlink r:id="rId28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9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09.10.2020 </w:t>
            </w:r>
            <w:hyperlink r:id="rId30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12.10.2020 </w:t>
            </w:r>
            <w:hyperlink r:id="rId31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32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33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34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  <w:proofErr w:type="gramStart"/>
      <w:r>
        <w:t xml:space="preserve">В связи с угрозой распространения на территории Новгородской области коронавирусной инфекции, вызванной 2019-nCoV,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</w:t>
      </w:r>
      <w:proofErr w:type="gramEnd"/>
      <w:r>
        <w:t xml:space="preserve"> </w:t>
      </w:r>
      <w:proofErr w:type="gramStart"/>
      <w:r>
        <w:t xml:space="preserve">субъектах Российской Федерации в связи с распространением новой коронавирусной инфекции (COVID-19)",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гриппом":</w:t>
      </w:r>
      <w:proofErr w:type="gramEnd"/>
    </w:p>
    <w:p w:rsidR="00011F25" w:rsidRDefault="00011F2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1.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2. Временно приостановить (ограничить) на территории Новгородской области деятельность юридических лиц и индивидуальных предпринимателей по оказанию услуг, выполнению работ, проведению мероприятий, указанных в </w:t>
      </w:r>
      <w:hyperlink w:anchor="P132" w:history="1">
        <w:r>
          <w:rPr>
            <w:color w:val="0000FF"/>
          </w:rPr>
          <w:t>приложении N 1</w:t>
        </w:r>
      </w:hyperlink>
      <w:r>
        <w:t xml:space="preserve"> к указу.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30 октября 2020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22.10.2020 N 596.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3-1. </w:t>
      </w:r>
      <w:proofErr w:type="gramStart"/>
      <w:r>
        <w:t xml:space="preserve">Довести до сведения, что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лицам, находящимся на территории Российской Федерации, необходимо обеспечить ношение гигиенических масок для защиты органов дыхания в местах массового пребывания людей</w:t>
      </w:r>
      <w:proofErr w:type="gramEnd"/>
      <w:r>
        <w:t xml:space="preserve">, в общественном транспорте, </w:t>
      </w:r>
      <w:r>
        <w:lastRenderedPageBreak/>
        <w:t>такси, на парковках, в лифтах.</w:t>
      </w:r>
    </w:p>
    <w:p w:rsidR="00011F25" w:rsidRDefault="00011F25">
      <w:pPr>
        <w:pStyle w:val="ConsPlusNormal"/>
        <w:jc w:val="both"/>
      </w:pPr>
      <w:r>
        <w:t xml:space="preserve">(п. 3-1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1" w:name="P29"/>
      <w:bookmarkEnd w:id="1"/>
      <w:r>
        <w:t>4. Обязать граждан: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4.1. Соблюдать дистанцию до других граждан не менее 1,5 м (далее </w:t>
      </w:r>
      <w:proofErr w:type="gramStart"/>
      <w:r>
        <w:t>социальное</w:t>
      </w:r>
      <w:proofErr w:type="gramEnd"/>
      <w:r>
        <w:t xml:space="preserve"> дистанцирование):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при нахождении на вокзалах;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при посещении аптек и аптечных пунктов, медицинских организаций, объектов торговли, государственных органов и органов местного самоуправления;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при посещении религиозных объектов;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при нахождении в помещениях организаций (независимо от формы собственности), индивидуальных предпринимателей;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при посещении иных общественных мест.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Обязанность по соблюдению </w:t>
      </w:r>
      <w:proofErr w:type="gramStart"/>
      <w:r>
        <w:t>социального</w:t>
      </w:r>
      <w:proofErr w:type="gramEnd"/>
      <w:r>
        <w:t xml:space="preserve"> дистанцирования не распространяется на: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граждан, нуждающихся в сопровождении в силу их возраста или состояния здоровья, а также сопровождающих их лиц;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лиц, осуществление которыми деятельности, предполагающей непосредственный контакт с гражданами, в связи с ее спецификой при соблюдении </w:t>
      </w:r>
      <w:proofErr w:type="gramStart"/>
      <w:r>
        <w:t>социального</w:t>
      </w:r>
      <w:proofErr w:type="gramEnd"/>
      <w:r>
        <w:t xml:space="preserve"> дистанцирования невозможно по отношению к указанным гражданам;</w:t>
      </w:r>
    </w:p>
    <w:p w:rsidR="00011F25" w:rsidRDefault="00011F25">
      <w:pPr>
        <w:pStyle w:val="ConsPlusNormal"/>
        <w:jc w:val="both"/>
      </w:pPr>
      <w:r>
        <w:t xml:space="preserve">(пп. 4.1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Исключен</w:t>
      </w:r>
      <w:proofErr w:type="gramEnd"/>
      <w:r>
        <w:t xml:space="preserve"> с 29 октября 2020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28.10.2020 N 608.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5. Рекомендовать гражданам в возрасте старше 65 лет, а также гражданам, имеющим заболевания, указанные в </w:t>
      </w:r>
      <w:hyperlink w:anchor="P213" w:history="1">
        <w:r>
          <w:rPr>
            <w:color w:val="0000FF"/>
          </w:rPr>
          <w:t>приложении N 2</w:t>
        </w:r>
      </w:hyperlink>
      <w:r>
        <w:t xml:space="preserve"> к указу, воздержаться от посещения общественных мест и ограничить контакты с другими гражданами.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Обязать организации и индивидуальных предпринимателей, а также иных лиц, деятельность которых связана с совместным пребыванием граждан, обеспечить использование гражданами (в том числе работниками) средств индивидуальной защиты (масок, респираторов), соблюдение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011F25" w:rsidRDefault="00011F25">
      <w:pPr>
        <w:pStyle w:val="ConsPlusNormal"/>
        <w:spacing w:before="220"/>
        <w:ind w:firstLine="540"/>
        <w:jc w:val="both"/>
      </w:pPr>
      <w:r>
        <w:t>7. Обязать всех работодателей, осуществляющих деятельность на территории Новгородской области: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</w:t>
      </w:r>
      <w:proofErr w:type="gramStart"/>
      <w: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t xml:space="preserve"> и признаками острых респираторных вирусных инфекций. При выявлении работников, </w:t>
      </w:r>
      <w:proofErr w:type="gramStart"/>
      <w:r>
        <w:t>члены</w:t>
      </w:r>
      <w:proofErr w:type="gramEnd"/>
      <w:r>
        <w:t xml:space="preserve">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При наличии информации о выезде работника и членов его семьи за пределы населенного </w:t>
      </w:r>
      <w:r>
        <w:lastRenderedPageBreak/>
        <w:t>пункта, в котором он с семьей проживает, Новгородской области, Российской Федерации на территории с неблагоприятной обстановкой по коронавирусной инфекции, усилить проведение мероприятий, предусмотренных настоящим подпунктом, в отношении работника;</w:t>
      </w:r>
    </w:p>
    <w:p w:rsidR="00011F25" w:rsidRDefault="00011F25">
      <w:pPr>
        <w:pStyle w:val="ConsPlusNormal"/>
        <w:jc w:val="both"/>
      </w:pPr>
      <w:r>
        <w:t xml:space="preserve">(п. 7.1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При поступлении запроса штаба по предупреждению распространения и борьбе с коронавирусной инфекцией, вызванной 2019-nCoV, на территории Новгородской области (далее штаб) незамедлительно представлять информацию обо всех контактах заболевшего коронавирусной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  <w:proofErr w:type="gramEnd"/>
    </w:p>
    <w:p w:rsidR="00011F25" w:rsidRDefault="00011F25">
      <w:pPr>
        <w:pStyle w:val="ConsPlusNormal"/>
        <w:spacing w:before="220"/>
        <w:ind w:firstLine="540"/>
        <w:jc w:val="both"/>
      </w:pPr>
      <w: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7.4. Подавать сведения о режиме труда работников в личном кабинете работодателя в информационно-аналитической системе Общероссийская база вакансий "Работа в России";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7.5. </w:t>
      </w:r>
      <w:proofErr w:type="gramStart"/>
      <w:r>
        <w:t>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перчатки, в том числе при осуществлении трудовых обязанностей, связанных с наличными расчетами с участием граждан) и организовать контроль за их применением;</w:t>
      </w:r>
      <w:proofErr w:type="gramEnd"/>
    </w:p>
    <w:p w:rsidR="00011F25" w:rsidRDefault="00011F25">
      <w:pPr>
        <w:pStyle w:val="ConsPlusNormal"/>
        <w:jc w:val="both"/>
      </w:pPr>
      <w:r>
        <w:t xml:space="preserve">(пп. 7.5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7.6. Обеспечить соблюдение рекомендаций Федеральной службы по надзору в сфере защиты прав потребителей и благополучия человека при организации питания работников на территории организации или индивидуального предпринимателя во время перерывов для отдыха и питания.</w:t>
      </w:r>
    </w:p>
    <w:p w:rsidR="00011F25" w:rsidRDefault="00011F25">
      <w:pPr>
        <w:pStyle w:val="ConsPlusNormal"/>
        <w:jc w:val="both"/>
      </w:pPr>
      <w:r>
        <w:t xml:space="preserve">(пп. 7.6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8. Юридическим лицам и индивидуальным предпринимателям обеспечить прекращение доступа в здание (помещение), используемое для осуществления деятельности, на период, необходимый для обеспечения дезинфекции, если там находилось лицо, у которого обнаружена коронавирусная инфекция, вызванная 2019-nCoV.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9. Юридическим лицам и индивидуальным предпринимателям, осуществляющим деятельность по управлению и обслуживанию многоквартирным домом, обеспечить проведение мероприятий по дезинфекционной обработке общего имущества в многоквартирных домах в соответствии с рекомендациями Федеральной службы по надзору в сфере защиты прав потребителей и благополучия человека.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10. Обязать педагогических работников использовать средства индивидуальной защиты (маски и респираторы) в помещениях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вне времени проведения занятий </w:t>
      </w:r>
      <w:proofErr w:type="gramStart"/>
      <w:r>
        <w:t>для</w:t>
      </w:r>
      <w:proofErr w:type="gramEnd"/>
      <w:r>
        <w:t xml:space="preserve"> обучающихся.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Обязать использовать средства индивидуальной защиты (маски и респираторы) иных работников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а также посетителей (за исключением обучающихся) в помещениях указанных организаций.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11. Юридическим лицам и индивидуальным предпринимателям обеспечить перевод работников в возрасте старше 65 лет и работников, имеющих заболевания, указанные в </w:t>
      </w:r>
      <w:hyperlink w:anchor="P213" w:history="1">
        <w:r>
          <w:rPr>
            <w:color w:val="0000FF"/>
          </w:rPr>
          <w:t>приложении N 2</w:t>
        </w:r>
      </w:hyperlink>
      <w:r>
        <w:t xml:space="preserve"> к указу, на дистанционный режим работы. Перевод на дистанционную работу может не осуществляться в отношении руководителей и сотрудников организаций, органов государственной власти Новгородской области, органов местного самоуправления Новгородской области, чье нахождение на рабочем месте является критически важным для обеспечения их </w:t>
      </w:r>
      <w:r>
        <w:lastRenderedPageBreak/>
        <w:t xml:space="preserve">функционирования, а также </w:t>
      </w:r>
      <w:proofErr w:type="gramStart"/>
      <w:r>
        <w:t>перевод</w:t>
      </w:r>
      <w:proofErr w:type="gramEnd"/>
      <w:r>
        <w:t xml:space="preserve"> которых невозможен в связи со спецификой осуществляемых ими трудовых обязанностей.</w:t>
      </w:r>
    </w:p>
    <w:p w:rsidR="00011F25" w:rsidRDefault="00011F25">
      <w:pPr>
        <w:pStyle w:val="ConsPlusNormal"/>
        <w:jc w:val="both"/>
      </w:pPr>
      <w:r>
        <w:t xml:space="preserve">(в ред. указов Губернатора Новгородской области от 12.10.2020 </w:t>
      </w:r>
      <w:hyperlink r:id="rId47" w:history="1">
        <w:r>
          <w:rPr>
            <w:color w:val="0000FF"/>
          </w:rPr>
          <w:t>N 562</w:t>
        </w:r>
      </w:hyperlink>
      <w:r>
        <w:t xml:space="preserve">, от 22.10.2020 </w:t>
      </w:r>
      <w:hyperlink r:id="rId48" w:history="1">
        <w:r>
          <w:rPr>
            <w:color w:val="0000FF"/>
          </w:rPr>
          <w:t>N 596</w:t>
        </w:r>
      </w:hyperlink>
      <w:r>
        <w:t>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12. Юридическим лицам и индивидуальным предпринимателям обеспечить перевод не менее 5 % работников на дистанционный режим работы. Перевод на дистанционную работу может не осуществляться: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непрерывно действующими организациями, организациями, имеющими оборудование, предназначенное для непрерывного технологического процесса;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медицинскими и аптечными организациями;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организациями, обеспечивающими население продуктами питания и товарами первой необходимости;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организациями, выполняющими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организациями, осуществляющими неотложные ремонтные и погрузочно-разгрузочные работы;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организациями, предоставляющими финансовые услуги в части неотложных функций (в первую очередь услуги по расчетам и платежам);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организациями и индивидуальными предпринимателями, в которых отсутствуют работники, которые могут осуществлять дистанционную работу в связи со спецификой осуществляемых ими трудовых обязанностей.</w:t>
      </w:r>
    </w:p>
    <w:p w:rsidR="00011F25" w:rsidRDefault="00011F25">
      <w:pPr>
        <w:pStyle w:val="ConsPlusNormal"/>
        <w:jc w:val="both"/>
      </w:pPr>
      <w:r>
        <w:t xml:space="preserve">(п. 12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13. Организациям торговли, общественного питания и иным организациям, оказывающим услуги населению, обеспечить обслуживание покупателей (потребителей), посещающих указанные организации, при условии использования покупателями (потребителями) средств индивидуальной защиты (масок, респираторов), за исключением потребителей, которым оказываются услуги общественного питания в месте потребления.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14.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пользования, а также городским наземным электрическим транспортом, обеспечить предоставление услуг пассажирам при условии использования пассажирами средств индивидуальной защиты (масок, респираторов). При этом не допускается отказ в предоставлении указанных услуг пассажирам, находящимся в транспортном средстве общего пользования без средств индивидуальной защиты, из числа несовершеннолетних граждан, не имеющих сопровождающего лица, а также лиц с ограниченными возможностями здоровья, в случае если такой отказ может повлечь угрозу их жизни и здоровью.</w:t>
      </w:r>
    </w:p>
    <w:p w:rsidR="00011F25" w:rsidRDefault="00011F2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Министерству образования Новгородской области, Главам муниципальных районов, городского округа Новгородской области организовать с 01.08.2020 работу организаций отдыха детей и их оздоровления, обеспечив выполнение Санитарно-эпидемиологических правил </w:t>
      </w:r>
      <w:hyperlink r:id="rId51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</w:t>
      </w:r>
      <w:proofErr w:type="gramEnd"/>
      <w:r>
        <w:t xml:space="preserve"> </w:t>
      </w:r>
      <w:r>
        <w:lastRenderedPageBreak/>
        <w:t>врача Российской Федерации от 30 июня 2020 года N 16.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16. Министерству образования Новгородской области: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16.1. Организовать осуществление комплексного психолого-медико-педагогического обследования детей каждым специалистом психолого-медико-педагогической комиссии Новгородской области индивидуально в помещениях, где размещается комиссия, с соблюдением требований санитарных правил Федеральной службы по надзору в сфере защиты прав потребителей и благополучия человека по организации работы образовательных организаций в условиях сохранения рисков распространения COVID-19;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16.2. Провести тренировочный экзамен по информатике и ИКТ в компьютерной форме, итоговое сочинение (изложение) с соблюдением требований санитарных правил Федеральной службы по надзору в сфере защиты прав потребителей и благополучия человека.</w:t>
      </w:r>
    </w:p>
    <w:p w:rsidR="00011F25" w:rsidRDefault="00011F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17. Министерству труда и социальной защиты населения Новгородской области обеспечить: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17.1. Оперативное взаимодействие с гражданами, указанными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17.2. Приостановление досуговых мероприятий в центрах социального обслуживания населения.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19. Главам муниципальных районов и городского округа Новгородской области: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19.1. Обеспечить функционирование штабов по предупреждению распространения и борьбе с коронавирусной инфекцией, вызванной 2019-nCoV, на территории соответствующих муниципальных образований;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19.2. Обеспечить принятие мер,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19.3. Оказать содействие органам внутренних дел (полиции), Росгвардии,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19.4. </w:t>
      </w:r>
      <w:proofErr w:type="gramStart"/>
      <w:r>
        <w:t>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- исходя из количества приглашенных лиц не более 5 человек;</w:t>
      </w:r>
      <w:proofErr w:type="gramEnd"/>
    </w:p>
    <w:p w:rsidR="00011F25" w:rsidRDefault="00011F2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19.5. Организовать мониторинг реализации норм, предусмотренных </w:t>
      </w:r>
      <w:hyperlink w:anchor="P27" w:history="1">
        <w:r>
          <w:rPr>
            <w:color w:val="0000FF"/>
          </w:rPr>
          <w:t>пунктами 3-1</w:t>
        </w:r>
      </w:hyperlink>
      <w:r>
        <w:t xml:space="preserve">, </w:t>
      </w:r>
      <w:hyperlink w:anchor="P29" w:history="1">
        <w:r>
          <w:rPr>
            <w:color w:val="0000FF"/>
          </w:rPr>
          <w:t>4</w:t>
        </w:r>
      </w:hyperlink>
      <w:r>
        <w:t xml:space="preserve">, </w:t>
      </w:r>
      <w:hyperlink w:anchor="P69" w:history="1">
        <w:r>
          <w:rPr>
            <w:color w:val="0000FF"/>
          </w:rPr>
          <w:t>13</w:t>
        </w:r>
      </w:hyperlink>
      <w:r>
        <w:t xml:space="preserve">, </w:t>
      </w:r>
      <w:hyperlink w:anchor="P70" w:history="1">
        <w:r>
          <w:rPr>
            <w:color w:val="0000FF"/>
          </w:rPr>
          <w:t>14</w:t>
        </w:r>
      </w:hyperlink>
      <w:r>
        <w:t xml:space="preserve"> указа, и при выявлении фактов их нарушения организовать принятие мер, направленных на </w:t>
      </w:r>
      <w:r>
        <w:lastRenderedPageBreak/>
        <w:t>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011F25" w:rsidRDefault="00011F2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19.6. Организовать проведение муниципального этапа Всероссийской олимпиады школьников с соблюдением рекомендаций Федеральной службы по надзору в сфере защиты прав потребителей и благополучия человека.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20. Органам государственной власти Новгородской области, органам местного самоуправления Новгородской области и иным организациям при проведении заседаний, совещаний, слушаний, конференций, семинаров и иных подобных мероприятий ограничивать численность присутствующих (не более 50 человек) с обеспечением соблюдения масочного режима и социального дистанцирования.</w:t>
      </w:r>
    </w:p>
    <w:p w:rsidR="00011F25" w:rsidRDefault="00011F25">
      <w:pPr>
        <w:pStyle w:val="ConsPlusNormal"/>
        <w:jc w:val="both"/>
      </w:pPr>
      <w:r>
        <w:t xml:space="preserve">(п. 20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21. Установить, что распространение коронавирусной инфекции, вызванной 2019-nCoV,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22. Организациям и индивидуальным предпринимателям, деятельность которых не приостановлена в соответствии с указом, обеспечить соблюдение санитарно-эпидемиологических правил и рекомендаций Федеральной службы по надзору в сфере защиты прав потребителей и благополучия человека с учетом норм указа.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23. Министерству государственного управления Новгородской области обеспечить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Новгородской области по предварительной записи и в окнах приема дополнительных документов (по ранее поданным заявлениям) при условии обеспечения соблюдения социального дистанционирования.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</w:t>
      </w:r>
      <w:proofErr w:type="gramStart"/>
      <w:r>
        <w:t>контроль за</w:t>
      </w:r>
      <w:proofErr w:type="gramEnd"/>
      <w:r>
        <w:t xml:space="preserve"> соблюдением запретов и ограничений, предусмотренных в указе.</w:t>
      </w:r>
    </w:p>
    <w:p w:rsidR="00011F25" w:rsidRDefault="00011F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25-1. Министерству здравоохранения Новгородской области: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обеспечить уровень охвата лабораторными исследованиями на коронавирусную инфекцию не менее 150 исследований на 100 тысяч населения (среднесуточно за 7 дней);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обеспечить 100 % охват лабораторными исследованиями на коронавирусную инфекцию лиц с клиническими признаками заболевания острой респираторной вирусной инфекцией, проживающих в Боровичском, Старорусском, Валдайском муниципальных районах;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обеспечить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lastRenderedPageBreak/>
        <w:t xml:space="preserve">обеспечить принятие необходимых мер реагирования в случае </w:t>
      </w:r>
      <w:proofErr w:type="gramStart"/>
      <w:r>
        <w:t>выявления нарушений порядка оказания медицинской помощи</w:t>
      </w:r>
      <w:proofErr w:type="gramEnd"/>
      <w:r>
        <w:t xml:space="preserve"> лицам, обратившимся с признаками острых респираторных вирусных инфекций и внебольничных пневмоний;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оптимизировать схемы маршрутизации пациентов и организацию работы лабораторий, осуществляющих проведение исследований на коронавирусную инфекцию;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обеспечить временное приостановление проведения Всероссийской диспансеризации взрослого населения Российской Федерации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территориях Боровичского, Валдайского и Старорусского муниципальных районов.</w:t>
      </w:r>
    </w:p>
    <w:p w:rsidR="00011F25" w:rsidRDefault="00011F25">
      <w:pPr>
        <w:pStyle w:val="ConsPlusNormal"/>
        <w:jc w:val="both"/>
      </w:pPr>
      <w:r>
        <w:t xml:space="preserve">(п. 25-1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011F25" w:rsidRDefault="00011F25">
      <w:pPr>
        <w:pStyle w:val="ConsPlusNormal"/>
        <w:jc w:val="both"/>
      </w:pPr>
      <w:r>
        <w:t xml:space="preserve">(п. 25-2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011F25" w:rsidRDefault="00011F25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25-3. Запретить нахождение лиц, не достигших возраста 16 лет, на территориях и в помещениях торговых и торгово-развлекательных центров без сопровождения родителей (законных представителей).</w:t>
      </w:r>
    </w:p>
    <w:p w:rsidR="00011F25" w:rsidRDefault="00011F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25-3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25-4. Администрациям торговых и торгово-развлекательных центров обеспечить </w:t>
      </w:r>
      <w:proofErr w:type="gramStart"/>
      <w:r>
        <w:t>контроль за</w:t>
      </w:r>
      <w:proofErr w:type="gramEnd"/>
      <w:r>
        <w:t xml:space="preserve"> соблюдением требования, установленного </w:t>
      </w:r>
      <w:hyperlink w:anchor="P108" w:history="1">
        <w:r>
          <w:rPr>
            <w:color w:val="0000FF"/>
          </w:rPr>
          <w:t>пунктом 25-3</w:t>
        </w:r>
      </w:hyperlink>
      <w:r>
        <w:t xml:space="preserve"> указа.</w:t>
      </w:r>
    </w:p>
    <w:p w:rsidR="00011F25" w:rsidRDefault="00011F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25-4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25-5. </w:t>
      </w:r>
      <w:proofErr w:type="gramStart"/>
      <w:r>
        <w:t xml:space="preserve">Рекомендовать работодателям принять решение об отложении, но не более чем на 6 месяцев, проведения периодических медицинских осмотров в соответствии с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апреля 2011 года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>
        <w:t xml:space="preserve"> </w:t>
      </w:r>
      <w:proofErr w:type="gramStart"/>
      <w:r>
        <w:t xml:space="preserve">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на территориях Боровичского, Валдайского и Старорусского муниципальных районов, за исключением периодических медицинских осмотров, необходимых для выполнения работ, указанных в </w:t>
      </w:r>
      <w:hyperlink r:id="rId63" w:history="1">
        <w:r>
          <w:rPr>
            <w:color w:val="0000FF"/>
          </w:rPr>
          <w:t>пунктах 14</w:t>
        </w:r>
      </w:hyperlink>
      <w:r>
        <w:t xml:space="preserve"> - </w:t>
      </w:r>
      <w:hyperlink r:id="rId64" w:history="1">
        <w:r>
          <w:rPr>
            <w:color w:val="0000FF"/>
          </w:rPr>
          <w:t>26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работников.</w:t>
      </w:r>
      <w:proofErr w:type="gramEnd"/>
    </w:p>
    <w:p w:rsidR="00011F25" w:rsidRDefault="00011F25">
      <w:pPr>
        <w:pStyle w:val="ConsPlusNormal"/>
        <w:jc w:val="both"/>
      </w:pPr>
      <w:r>
        <w:t xml:space="preserve">(п. 25-5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26. Довести для сведения:</w:t>
      </w:r>
    </w:p>
    <w:p w:rsidR="00011F25" w:rsidRDefault="00011F25">
      <w:pPr>
        <w:pStyle w:val="ConsPlusNormal"/>
        <w:spacing w:before="220"/>
        <w:ind w:firstLine="540"/>
        <w:jc w:val="both"/>
      </w:pPr>
      <w:proofErr w:type="gramStart"/>
      <w:r>
        <w:t xml:space="preserve">что за невыполнение правил поведения при введении режима повышенной готовности гражданами, должностными лицами, организациями </w:t>
      </w:r>
      <w:hyperlink r:id="rId66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ответственность;</w:t>
      </w:r>
      <w:proofErr w:type="gramEnd"/>
    </w:p>
    <w:p w:rsidR="00011F25" w:rsidRDefault="00011F25">
      <w:pPr>
        <w:pStyle w:val="ConsPlusNormal"/>
        <w:spacing w:before="220"/>
        <w:ind w:firstLine="540"/>
        <w:jc w:val="both"/>
      </w:pPr>
      <w:r>
        <w:t xml:space="preserve">что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67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предусмотрена уголовная ответственность.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lastRenderedPageBreak/>
        <w:t xml:space="preserve">27. </w:t>
      </w:r>
      <w:proofErr w:type="gramStart"/>
      <w:r>
        <w:t>Контроль за</w:t>
      </w:r>
      <w:proofErr w:type="gramEnd"/>
      <w:r>
        <w:t xml:space="preserve">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011F25" w:rsidRDefault="00011F25">
      <w:pPr>
        <w:pStyle w:val="ConsPlusNormal"/>
        <w:spacing w:before="220"/>
        <w:ind w:firstLine="540"/>
        <w:jc w:val="both"/>
      </w:pPr>
      <w:r>
        <w:t>28. Опубликовать указ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jc w:val="right"/>
      </w:pPr>
      <w:r>
        <w:t>Губернатор Новгородской области</w:t>
      </w:r>
    </w:p>
    <w:p w:rsidR="00011F25" w:rsidRDefault="00011F25">
      <w:pPr>
        <w:pStyle w:val="ConsPlusNormal"/>
        <w:jc w:val="right"/>
      </w:pPr>
      <w:r>
        <w:t>А.С.НИКИТИН</w:t>
      </w: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jc w:val="right"/>
        <w:outlineLvl w:val="0"/>
      </w:pPr>
      <w:r>
        <w:t>Приложение N 1</w:t>
      </w:r>
    </w:p>
    <w:p w:rsidR="00011F25" w:rsidRDefault="00011F25">
      <w:pPr>
        <w:pStyle w:val="ConsPlusNormal"/>
        <w:jc w:val="right"/>
      </w:pPr>
      <w:r>
        <w:t>к указу</w:t>
      </w:r>
    </w:p>
    <w:p w:rsidR="00011F25" w:rsidRDefault="00011F25">
      <w:pPr>
        <w:pStyle w:val="ConsPlusNormal"/>
        <w:jc w:val="right"/>
      </w:pPr>
      <w:r>
        <w:t>Губернатора Новгородской области</w:t>
      </w:r>
    </w:p>
    <w:p w:rsidR="00011F25" w:rsidRDefault="00011F25">
      <w:pPr>
        <w:pStyle w:val="ConsPlusNormal"/>
        <w:jc w:val="right"/>
      </w:pPr>
      <w:r>
        <w:t>от 06.03.2020 N 97</w:t>
      </w: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Title"/>
        <w:jc w:val="center"/>
      </w:pPr>
      <w:bookmarkStart w:id="6" w:name="P132"/>
      <w:bookmarkEnd w:id="6"/>
      <w:r>
        <w:t>ПЕРЕЧЕНЬ</w:t>
      </w:r>
    </w:p>
    <w:p w:rsidR="00011F25" w:rsidRDefault="00011F25">
      <w:pPr>
        <w:pStyle w:val="ConsPlusTitle"/>
        <w:jc w:val="center"/>
      </w:pPr>
      <w:r>
        <w:t>ВИДОВ ДЕЯТЕЛЬНОСТИ ЮРИДИЧЕСКИХ ЛИЦ И ИНДИВИДУАЛЬНЫХ</w:t>
      </w:r>
    </w:p>
    <w:p w:rsidR="00011F25" w:rsidRDefault="00011F25">
      <w:pPr>
        <w:pStyle w:val="ConsPlusTitle"/>
        <w:jc w:val="center"/>
      </w:pPr>
      <w:r>
        <w:t>ПРЕДПРИНИМАТЕЛЕЙ ПО ОКАЗАНИЮ УСЛУГ, ВЫПОЛНЕНИЮ РАБОТ,</w:t>
      </w:r>
    </w:p>
    <w:p w:rsidR="00011F25" w:rsidRDefault="00011F25">
      <w:pPr>
        <w:pStyle w:val="ConsPlusTitle"/>
        <w:jc w:val="center"/>
      </w:pPr>
      <w:r>
        <w:t>ПРОВЕДЕНИЮ МЕРОПРИЯТИЙ, ВРЕМЕННО ПРИОСТАНОВЛЕННЫХ</w:t>
      </w:r>
    </w:p>
    <w:p w:rsidR="00011F25" w:rsidRDefault="00011F25">
      <w:pPr>
        <w:pStyle w:val="ConsPlusTitle"/>
        <w:jc w:val="center"/>
      </w:pPr>
      <w:r>
        <w:t>(</w:t>
      </w:r>
      <w:proofErr w:type="gramStart"/>
      <w:r>
        <w:t>ОГРАНИЧЕННЫХ</w:t>
      </w:r>
      <w:proofErr w:type="gramEnd"/>
      <w:r>
        <w:t>) НА ТЕРРИТОРИИ НОВГОРОДСКОЙ ОБЛАСТИ</w:t>
      </w:r>
    </w:p>
    <w:p w:rsidR="00011F25" w:rsidRDefault="00011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11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F25" w:rsidRDefault="00011F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Новгородской области</w:t>
            </w:r>
            <w:proofErr w:type="gramEnd"/>
          </w:p>
          <w:p w:rsidR="00011F25" w:rsidRDefault="00011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68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6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70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1F25" w:rsidRDefault="00011F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31"/>
        <w:gridCol w:w="5165"/>
      </w:tblGrid>
      <w:tr w:rsidR="00011F25">
        <w:tc>
          <w:tcPr>
            <w:tcW w:w="624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Вид деятельности юридического лица, индивидуального предпринимателя по оказанию услуг, выполнению работ, проведению мероприятий</w:t>
            </w:r>
          </w:p>
        </w:tc>
        <w:tc>
          <w:tcPr>
            <w:tcW w:w="5165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Ограничения (условия) осуществления деятельности юридических лиц и индивидуальных предпринимателей по оказанию услуг, выполнению работ, проведению мероприятий</w:t>
            </w:r>
          </w:p>
        </w:tc>
      </w:tr>
      <w:tr w:rsidR="00011F25">
        <w:tc>
          <w:tcPr>
            <w:tcW w:w="624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5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3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11F25" w:rsidRDefault="00011F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Проведение массовых развлекательных, зрелищных, культурных, физкультурных, спортивных, рекламных и иных подобных мероприятий с очным присутствием граждан, а также оказание соответствующих услуг</w:t>
            </w:r>
          </w:p>
        </w:tc>
        <w:tc>
          <w:tcPr>
            <w:tcW w:w="5165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оказание услуг, проведение мероприятий приостановлено, за исключением: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не более 100 человек (в случае участия зрителей - при условии наполняемости мест для зрителей не более 25 % с соблюдением зрителями социального дистанцирования);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 xml:space="preserve">проведения спортивных соревнований, физкультурных мероприятий, тренировок, в том числе по командным видам спорта, на спортивных объектах, в залах при условии участия одновременно не более 50 человек без участия зрителей с соблюдением социального </w:t>
            </w:r>
            <w:r>
              <w:lastRenderedPageBreak/>
              <w:t>дистанцирования в местах общего пользования;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театрами при условии наполняемости зрительного зала не более 50 %;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проведения концертов при условии наполняемости зрительного зала не более 50 %;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театрами, концертными организациями на открытом воздухе (без ограничения по количеству посетителей);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проведения групповых экскурсий с количеством не более 5 человек, в том числе в соответствии с соглашениями с туристическими организациями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011F25" w:rsidRDefault="00011F25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71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11.11.2020 N 639)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11F25" w:rsidRDefault="00011F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Оказание услуг в ночных клубах (дискотеках) и иных аналогичных объектах, в том числе в помещениях кальянных, кинотеатрах (кинозалах), детских игровых комнатах, расположенных в торговых центрах и торгово-развлекательных центрах, в объектах общественного питания</w:t>
            </w:r>
          </w:p>
        </w:tc>
        <w:tc>
          <w:tcPr>
            <w:tcW w:w="5165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оказание услуг приостановлено, за исключением оказания услуг в кинотеатрах (кинозалах) при условии наполняемости зрительного зала не более 50 %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011F25" w:rsidRDefault="00011F25">
            <w:pPr>
              <w:pStyle w:val="ConsPlusNormal"/>
              <w:jc w:val="both"/>
            </w:pPr>
            <w:r>
              <w:t xml:space="preserve">(п. 2 в ред. </w:t>
            </w:r>
            <w:hyperlink r:id="rId72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11.11.2020 N 639)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11F25" w:rsidRDefault="00011F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5165" w:type="dxa"/>
            <w:tcBorders>
              <w:bottom w:val="nil"/>
            </w:tcBorders>
          </w:tcPr>
          <w:p w:rsidR="00011F25" w:rsidRDefault="00011F25">
            <w:pPr>
              <w:pStyle w:val="ConsPlusNormal"/>
            </w:pPr>
            <w:r>
              <w:t>оказание услуг осуществляется, за исключением: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по проведению банкетов;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питания, кроме расположенных на территории вокзалов, автозаправочных станций;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буфетов, расположенных на территории медицинских организаций Новгородской области;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 xml:space="preserve">оказания услуг в период с 23 часов 00 минут до 7 часов 00 минут ежедневно, </w:t>
            </w:r>
            <w:proofErr w:type="gramStart"/>
            <w:r>
              <w:t>кроме</w:t>
            </w:r>
            <w:proofErr w:type="gramEnd"/>
            <w:r>
              <w:t>: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обслуживания на вынос без посещения гражданами помещений;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доставки заказов;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обслуживания клиентов в номерах средств размещения;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в объектах общественного питания, расположенных вдоль автомобильных дорог общего пользования федерального значения М-10 "Россия" и М-11 "Нева";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оказания услуг работникам организаций непрерывно действующего цикла предприятиями общественного питания, находящимися на территориях соответствующих организаций</w:t>
            </w:r>
          </w:p>
        </w:tc>
      </w:tr>
      <w:tr w:rsidR="00011F25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011F25" w:rsidRDefault="00011F25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73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11.11.2020 N 639)</w:t>
            </w:r>
          </w:p>
        </w:tc>
      </w:tr>
      <w:tr w:rsidR="00011F25">
        <w:tc>
          <w:tcPr>
            <w:tcW w:w="624" w:type="dxa"/>
          </w:tcPr>
          <w:p w:rsidR="00011F25" w:rsidRDefault="00011F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011F25" w:rsidRDefault="00011F25">
            <w:pPr>
              <w:pStyle w:val="ConsPlusNormal"/>
            </w:pPr>
            <w:r>
              <w:t xml:space="preserve">Деятельность физкультурно-спортивных организаций, </w:t>
            </w:r>
            <w:proofErr w:type="gramStart"/>
            <w:r>
              <w:t>фитнес-центров</w:t>
            </w:r>
            <w:proofErr w:type="gramEnd"/>
            <w:r>
              <w:t>, спортивных клубов</w:t>
            </w:r>
          </w:p>
        </w:tc>
        <w:tc>
          <w:tcPr>
            <w:tcW w:w="5165" w:type="dxa"/>
          </w:tcPr>
          <w:p w:rsidR="00011F25" w:rsidRDefault="00011F25">
            <w:pPr>
              <w:pStyle w:val="ConsPlusNormal"/>
            </w:pPr>
            <w:r>
              <w:t>оказание услуг осуществляется в случаях: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проведения тренировок на спортивных объектах, в залах при условии ограничения нахождения посетителей исходя из обеспечения площади 4 кв. м на одного человека;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proofErr w:type="gramStart"/>
            <w:r>
              <w:t>организации тренировочных мероприятий и спортивных мероприятий на спортивных объектах для прибывших на территорию Новгородской области из других субъектов Российской Федерации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подготовку, при предъявлении всеми спортсменами и тренерами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</w:t>
            </w:r>
            <w:proofErr w:type="gramEnd"/>
            <w:r>
              <w:t xml:space="preserve"> биоматериала, сданного не ранее 72 часов до начала тренировочных или спортивных мероприятий;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не более 100 человек (в случае участия зрителей - при условии наполняемости мест для зрителей не более 25 % с соблюдением зрителями социального дистанцирования);</w:t>
            </w:r>
          </w:p>
          <w:p w:rsidR="00011F25" w:rsidRDefault="00011F25">
            <w:pPr>
              <w:pStyle w:val="ConsPlusNormal"/>
            </w:pPr>
          </w:p>
          <w:p w:rsidR="00011F25" w:rsidRDefault="00011F25">
            <w:pPr>
              <w:pStyle w:val="ConsPlusNormal"/>
            </w:pPr>
            <w:r>
              <w:t xml:space="preserve">проведения спортивных соревнований, физкультурных мероприятий, тренировок, в том числе по командным видам спорта, на спортивных объектах, в залах при условии участия одновременно не более 50 человек без участия </w:t>
            </w:r>
            <w:r>
              <w:lastRenderedPageBreak/>
              <w:t>зрителей с соблюдением социального дистанцирования в местах общего пользования</w:t>
            </w:r>
          </w:p>
        </w:tc>
      </w:tr>
      <w:tr w:rsidR="00011F25">
        <w:tc>
          <w:tcPr>
            <w:tcW w:w="624" w:type="dxa"/>
          </w:tcPr>
          <w:p w:rsidR="00011F25" w:rsidRDefault="00011F2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231" w:type="dxa"/>
          </w:tcPr>
          <w:p w:rsidR="00011F25" w:rsidRDefault="00011F25">
            <w:pPr>
              <w:pStyle w:val="ConsPlusNormal"/>
            </w:pPr>
            <w:r>
              <w:t>Деятельность организаций отдыха детей и их оздоровления</w:t>
            </w:r>
          </w:p>
        </w:tc>
        <w:tc>
          <w:tcPr>
            <w:tcW w:w="5165" w:type="dxa"/>
          </w:tcPr>
          <w:p w:rsidR="00011F25" w:rsidRDefault="00011F25">
            <w:pPr>
              <w:pStyle w:val="ConsPlusNormal"/>
            </w:pPr>
            <w:r>
              <w:t>деятельность осуществляется, за исключением деятельности детских лагерей палаточного типа</w:t>
            </w:r>
          </w:p>
        </w:tc>
      </w:tr>
    </w:tbl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jc w:val="right"/>
        <w:outlineLvl w:val="0"/>
      </w:pPr>
      <w:r>
        <w:t>Приложение N 2</w:t>
      </w:r>
    </w:p>
    <w:p w:rsidR="00011F25" w:rsidRDefault="00011F25">
      <w:pPr>
        <w:pStyle w:val="ConsPlusNormal"/>
        <w:jc w:val="right"/>
      </w:pPr>
      <w:r>
        <w:t>к указу</w:t>
      </w:r>
    </w:p>
    <w:p w:rsidR="00011F25" w:rsidRDefault="00011F25">
      <w:pPr>
        <w:pStyle w:val="ConsPlusNormal"/>
        <w:jc w:val="right"/>
      </w:pPr>
      <w:r>
        <w:t>Губернатора Новгородской области</w:t>
      </w:r>
    </w:p>
    <w:p w:rsidR="00011F25" w:rsidRDefault="00011F25">
      <w:pPr>
        <w:pStyle w:val="ConsPlusNormal"/>
        <w:jc w:val="right"/>
      </w:pPr>
      <w:r>
        <w:t>от 06.03.2020 N 97</w:t>
      </w: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Title"/>
        <w:jc w:val="center"/>
      </w:pPr>
      <w:bookmarkStart w:id="7" w:name="P213"/>
      <w:bookmarkEnd w:id="7"/>
      <w:r>
        <w:t>ПЕРЕЧЕНЬ</w:t>
      </w:r>
    </w:p>
    <w:p w:rsidR="00011F25" w:rsidRDefault="00011F25">
      <w:pPr>
        <w:pStyle w:val="ConsPlusTitle"/>
        <w:jc w:val="center"/>
      </w:pPr>
      <w:r>
        <w:t>ЗАБОЛЕВАНИЙ, ПРИ КОТОРЫХ РЕКОМЕНДУЕТСЯ ВОЗДЕРЖАТЬСЯ</w:t>
      </w:r>
    </w:p>
    <w:p w:rsidR="00011F25" w:rsidRDefault="00011F25">
      <w:pPr>
        <w:pStyle w:val="ConsPlusTitle"/>
        <w:jc w:val="center"/>
      </w:pPr>
      <w:r>
        <w:t>ОТ ПОСЕЩЕНИЯ ОБЩЕСТВЕННЫХ МЕСТ</w:t>
      </w:r>
    </w:p>
    <w:p w:rsidR="00011F25" w:rsidRDefault="00011F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334"/>
      </w:tblGrid>
      <w:tr w:rsidR="00011F25">
        <w:tc>
          <w:tcPr>
            <w:tcW w:w="709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vAlign w:val="center"/>
          </w:tcPr>
          <w:p w:rsidR="00011F25" w:rsidRDefault="00011F25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Другая хроническая обструктивная легочная болезнь, классифицируемая в соответствии с МКБ-10 по диагнозу J44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Болезнь мочеполовой системы - хроническая болезнь почек 3 - 5 стадии, классифицируемая в соответствии с МКБ-10 по диагнозам N18.0, N18.3 - N18.5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Новообразования из числа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011F25">
        <w:tc>
          <w:tcPr>
            <w:tcW w:w="709" w:type="dxa"/>
          </w:tcPr>
          <w:p w:rsidR="00011F25" w:rsidRDefault="00011F2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</w:tcPr>
          <w:p w:rsidR="00011F25" w:rsidRDefault="00011F25">
            <w:pPr>
              <w:pStyle w:val="ConsPlusNormal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</w:t>
            </w:r>
            <w:proofErr w:type="gramStart"/>
            <w:r>
              <w:t>хронический</w:t>
            </w:r>
            <w:proofErr w:type="gramEnd"/>
            <w:r>
              <w:t xml:space="preserve">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</w:t>
            </w:r>
          </w:p>
        </w:tc>
      </w:tr>
    </w:tbl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ind w:firstLine="540"/>
        <w:jc w:val="both"/>
      </w:pPr>
    </w:p>
    <w:p w:rsidR="00011F25" w:rsidRDefault="00011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B97" w:rsidRDefault="00087B97"/>
    <w:sectPr w:rsidR="00087B97" w:rsidSect="0031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1F25"/>
    <w:rsid w:val="00011F25"/>
    <w:rsid w:val="0008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1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6BA7826114C172FE2E19ACCEE7123406539FE3A80D1222BCA4C488DBAC2B5EFCE8F728A13F00C1902A3631E3DB59F7F687C1E78DC6E0501C2012Y4H1M" TargetMode="External"/><Relationship Id="rId18" Type="http://schemas.openxmlformats.org/officeDocument/2006/relationships/hyperlink" Target="consultantplus://offline/ref=FB6BA7826114C172FE2E19ACCEE7123406539FE3A80C152BB0A4C488DBAC2B5EFCE8F728A13F00C1902A3631E3DB59F7F687C1E78DC6E0501C2012Y4H1M" TargetMode="External"/><Relationship Id="rId26" Type="http://schemas.openxmlformats.org/officeDocument/2006/relationships/hyperlink" Target="consultantplus://offline/ref=FB6BA7826114C172FE2E19ACCEE7123406539FE3A904162CB1A4C488DBAC2B5EFCE8F728A13F00C1902A3631E3DB59F7F687C1E78DC6E0501C2012Y4H1M" TargetMode="External"/><Relationship Id="rId39" Type="http://schemas.openxmlformats.org/officeDocument/2006/relationships/hyperlink" Target="consultantplus://offline/ref=FB6BA7826114C172FE2E19ACCEE7123406539FE3A907172BBDA4C488DBAC2B5EFCE8F728A13F00C1902A3630E3DB59F7F687C1E78DC6E0501C2012Y4H1M" TargetMode="External"/><Relationship Id="rId21" Type="http://schemas.openxmlformats.org/officeDocument/2006/relationships/hyperlink" Target="consultantplus://offline/ref=FB6BA7826114C172FE2E19ACCEE7123406539FE3A80C1E29B3A4C488DBAC2B5EFCE8F728A13F00C1902A3631E3DB59F7F687C1E78DC6E0501C2012Y4H1M" TargetMode="External"/><Relationship Id="rId34" Type="http://schemas.openxmlformats.org/officeDocument/2006/relationships/hyperlink" Target="consultantplus://offline/ref=FB6BA7826114C172FE2E19ACCEE7123406539FE3A907142EBCA4C488DBAC2B5EFCE8F728A13F00C1902A3631E3DB59F7F687C1E78DC6E0501C2012Y4H1M" TargetMode="External"/><Relationship Id="rId42" Type="http://schemas.openxmlformats.org/officeDocument/2006/relationships/hyperlink" Target="consultantplus://offline/ref=FB6BA7826114C172FE2E19ACCEE7123406539FE3A907172BBDA4C488DBAC2B5EFCE8F728A13F00C1902A363FE3DB59F7F687C1E78DC6E0501C2012Y4H1M" TargetMode="External"/><Relationship Id="rId47" Type="http://schemas.openxmlformats.org/officeDocument/2006/relationships/hyperlink" Target="consultantplus://offline/ref=FB6BA7826114C172FE2E19ACCEE7123406539FE3A9041F22B0A4C488DBAC2B5EFCE8F728A13F00C1902A3631E3DB59F7F687C1E78DC6E0501C2012Y4H1M" TargetMode="External"/><Relationship Id="rId50" Type="http://schemas.openxmlformats.org/officeDocument/2006/relationships/hyperlink" Target="consultantplus://offline/ref=FB6BA7826114C172FE2E19ACCEE7123406539FE3A907172BBDA4C488DBAC2B5EFCE8F728A13F00C1902A3436E3DB59F7F687C1E78DC6E0501C2012Y4H1M" TargetMode="External"/><Relationship Id="rId55" Type="http://schemas.openxmlformats.org/officeDocument/2006/relationships/hyperlink" Target="consultantplus://offline/ref=FB6BA7826114C172FE2E19ACCEE7123406539FE3A907142EBCA4C488DBAC2B5EFCE8F728A13F00C1902A3731E3DB59F7F687C1E78DC6E0501C2012Y4H1M" TargetMode="External"/><Relationship Id="rId63" Type="http://schemas.openxmlformats.org/officeDocument/2006/relationships/hyperlink" Target="consultantplus://offline/ref=FB6BA7826114C172FE2E07A1D88B4D3C015CC2ECA0051C7CE8FB9FD58CA52109BBA7AE6AE53205C092216266ACDA05B2A594C1E08DC5E14CY1HEM" TargetMode="External"/><Relationship Id="rId68" Type="http://schemas.openxmlformats.org/officeDocument/2006/relationships/hyperlink" Target="consultantplus://offline/ref=FB6BA7826114C172FE2E19ACCEE7123406539FE3A907172BBDA4C488DBAC2B5EFCE8F728A13F00C1902A3434E3DB59F7F687C1E78DC6E0501C2012Y4H1M" TargetMode="External"/><Relationship Id="rId7" Type="http://schemas.openxmlformats.org/officeDocument/2006/relationships/hyperlink" Target="consultantplus://offline/ref=FB6BA7826114C172FE2E19ACCEE7123406539FE3A80D1622B2A4C488DBAC2B5EFCE8F728A13F00C1902A3631E3DB59F7F687C1E78DC6E0501C2012Y4H1M" TargetMode="External"/><Relationship Id="rId71" Type="http://schemas.openxmlformats.org/officeDocument/2006/relationships/hyperlink" Target="consultantplus://offline/ref=FB6BA7826114C172FE2E19ACCEE7123406539FE3A907142EBCA4C488DBAC2B5EFCE8F728A13F00C1902A3535E3DB59F7F687C1E78DC6E0501C2012Y4H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6BA7826114C172FE2E19ACCEE7123406539FE3A80D1E2DB4A4C488DBAC2B5EFCE8F728A13F00C1902A3631E3DB59F7F687C1E78DC6E0501C2012Y4H1M" TargetMode="External"/><Relationship Id="rId29" Type="http://schemas.openxmlformats.org/officeDocument/2006/relationships/hyperlink" Target="consultantplus://offline/ref=FB6BA7826114C172FE2E19ACCEE7123406539FE3A9041028B7A4C488DBAC2B5EFCE8F728A13F00C1902A3631E3DB59F7F687C1E78DC6E0501C2012Y4H1M" TargetMode="External"/><Relationship Id="rId11" Type="http://schemas.openxmlformats.org/officeDocument/2006/relationships/hyperlink" Target="consultantplus://offline/ref=FB6BA7826114C172FE2E19ACCEE7123406539FE3A80D132FB3A4C488DBAC2B5EFCE8F728A13F00C1902A3631E3DB59F7F687C1E78DC6E0501C2012Y4H1M" TargetMode="External"/><Relationship Id="rId24" Type="http://schemas.openxmlformats.org/officeDocument/2006/relationships/hyperlink" Target="consultantplus://offline/ref=FB6BA7826114C172FE2E19ACCEE7123406539FE3A9051128B3A4C488DBAC2B5EFCE8F728A13F00C1902A3631E3DB59F7F687C1E78DC6E0501C2012Y4H1M" TargetMode="External"/><Relationship Id="rId32" Type="http://schemas.openxmlformats.org/officeDocument/2006/relationships/hyperlink" Target="consultantplus://offline/ref=FB6BA7826114C172FE2E19ACCEE7123406539FE3A907172BBDA4C488DBAC2B5EFCE8F728A13F00C1902A3631E3DB59F7F687C1E78DC6E0501C2012Y4H1M" TargetMode="External"/><Relationship Id="rId37" Type="http://schemas.openxmlformats.org/officeDocument/2006/relationships/hyperlink" Target="consultantplus://offline/ref=FB6BA7826114C172FE2E07A1D88B4D3C015EC7EFA1031C7CE8FB9FD58CA52109BBA7AE6AE53201C196216266ACDA05B2A594C1E08DC5E14CY1HEM" TargetMode="External"/><Relationship Id="rId40" Type="http://schemas.openxmlformats.org/officeDocument/2006/relationships/hyperlink" Target="consultantplus://offline/ref=FB6BA7826114C172FE2E07A1D88B4D3C015EC7EFA1031C7CE8FB9FD58CA52109BBA7AE6AE53201C196216266ACDA05B2A594C1E08DC5E14CY1HEM" TargetMode="External"/><Relationship Id="rId45" Type="http://schemas.openxmlformats.org/officeDocument/2006/relationships/hyperlink" Target="consultantplus://offline/ref=FB6BA7826114C172FE2E19ACCEE7123406539FE3A907172BBDA4C488DBAC2B5EFCE8F728A13F00C1902A373FE3DB59F7F687C1E78DC6E0501C2012Y4H1M" TargetMode="External"/><Relationship Id="rId53" Type="http://schemas.openxmlformats.org/officeDocument/2006/relationships/hyperlink" Target="consultantplus://offline/ref=FB6BA7826114C172FE2E19ACCEE7123406539FE3A907162BBCA4C488DBAC2B5EFCE8F728A13F00C1902A3437E3DB59F7F687C1E78DC6E0501C2012Y4H1M" TargetMode="External"/><Relationship Id="rId58" Type="http://schemas.openxmlformats.org/officeDocument/2006/relationships/hyperlink" Target="consultantplus://offline/ref=FB6BA7826114C172FE2E19ACCEE7123406539FE3A907142EBCA4C488DBAC2B5EFCE8F728A13F00C1902A3437E3DB59F7F687C1E78DC6E0501C2012Y4H1M" TargetMode="External"/><Relationship Id="rId66" Type="http://schemas.openxmlformats.org/officeDocument/2006/relationships/hyperlink" Target="consultantplus://offline/ref=FB6BA7826114C172FE2E07A1D88B4D3C015EC4ECA70D1C7CE8FB9FD58CA52109BBA7AE6AE53604C294216266ACDA05B2A594C1E08DC5E14CY1HEM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FB6BA7826114C172FE2E19ACCEE7123406539FE3A80D172ABCA4C488DBAC2B5EFCE8F728A13F00C1902A3631E3DB59F7F687C1E78DC6E0501C2012Y4H1M" TargetMode="External"/><Relationship Id="rId15" Type="http://schemas.openxmlformats.org/officeDocument/2006/relationships/hyperlink" Target="consultantplus://offline/ref=FB6BA7826114C172FE2E19ACCEE7123406539FE3A80D1F2DB1A4C488DBAC2B5EFCE8F728A13F00C1902A3631E3DB59F7F687C1E78DC6E0501C2012Y4H1M" TargetMode="External"/><Relationship Id="rId23" Type="http://schemas.openxmlformats.org/officeDocument/2006/relationships/hyperlink" Target="consultantplus://offline/ref=FB6BA7826114C172FE2E19ACCEE7123406539FE3A9051323BCA4C488DBAC2B5EFCE8F728A13F00C1902A3631E3DB59F7F687C1E78DC6E0501C2012Y4H1M" TargetMode="External"/><Relationship Id="rId28" Type="http://schemas.openxmlformats.org/officeDocument/2006/relationships/hyperlink" Target="consultantplus://offline/ref=FB6BA7826114C172FE2E19ACCEE7123406539FE3A904112AB1A4C488DBAC2B5EFCE8F728A13F00C1902A3631E3DB59F7F687C1E78DC6E0501C2012Y4H1M" TargetMode="External"/><Relationship Id="rId36" Type="http://schemas.openxmlformats.org/officeDocument/2006/relationships/hyperlink" Target="consultantplus://offline/ref=FB6BA7826114C172FE2E07A1D88B4D3C015DC3EFA3061C7CE8FB9FD58CA52109A9A7F666E4341FC091343437EAY8HFM" TargetMode="External"/><Relationship Id="rId49" Type="http://schemas.openxmlformats.org/officeDocument/2006/relationships/hyperlink" Target="consultantplus://offline/ref=FB6BA7826114C172FE2E19ACCEE7123406539FE3A907162BBCA4C488DBAC2B5EFCE8F728A13F00C1902A3736E3DB59F7F687C1E78DC6E0501C2012Y4H1M" TargetMode="External"/><Relationship Id="rId57" Type="http://schemas.openxmlformats.org/officeDocument/2006/relationships/hyperlink" Target="consultantplus://offline/ref=FB6BA7826114C172FE2E19ACCEE7123406539FE3A907142EBCA4C488DBAC2B5EFCE8F728A13F00C1902A373FE3DB59F7F687C1E78DC6E0501C2012Y4H1M" TargetMode="External"/><Relationship Id="rId61" Type="http://schemas.openxmlformats.org/officeDocument/2006/relationships/hyperlink" Target="consultantplus://offline/ref=FB6BA7826114C172FE2E19ACCEE7123406539FE3A907142EBCA4C488DBAC2B5EFCE8F728A13F00C1902A3537E3DB59F7F687C1E78DC6E0501C2012Y4H1M" TargetMode="External"/><Relationship Id="rId10" Type="http://schemas.openxmlformats.org/officeDocument/2006/relationships/hyperlink" Target="consultantplus://offline/ref=FB6BA7826114C172FE2E19ACCEE7123406539FE3A80D132BB4A4C488DBAC2B5EFCE8F728A13F00C1902A3732E3DB59F7F687C1E78DC6E0501C2012Y4H1M" TargetMode="External"/><Relationship Id="rId19" Type="http://schemas.openxmlformats.org/officeDocument/2006/relationships/hyperlink" Target="consultantplus://offline/ref=FB6BA7826114C172FE2E19ACCEE7123406539FE3A80C142FB2A4C488DBAC2B5EFCE8F728A13F00C1902A3631E3DB59F7F687C1E78DC6E0501C2012Y4H1M" TargetMode="External"/><Relationship Id="rId31" Type="http://schemas.openxmlformats.org/officeDocument/2006/relationships/hyperlink" Target="consultantplus://offline/ref=FB6BA7826114C172FE2E19ACCEE7123406539FE3A9041F22B0A4C488DBAC2B5EFCE8F728A13F00C1902A3631E3DB59F7F687C1E78DC6E0501C2012Y4H1M" TargetMode="External"/><Relationship Id="rId44" Type="http://schemas.openxmlformats.org/officeDocument/2006/relationships/hyperlink" Target="consultantplus://offline/ref=FB6BA7826114C172FE2E19ACCEE7123406539FE3A907142EBCA4C488DBAC2B5EFCE8F728A13F00C1902A3630E3DB59F7F687C1E78DC6E0501C2012Y4H1M" TargetMode="External"/><Relationship Id="rId52" Type="http://schemas.openxmlformats.org/officeDocument/2006/relationships/hyperlink" Target="consultantplus://offline/ref=FB6BA7826114C172FE2E19ACCEE7123406539FE3A907142EBCA4C488DBAC2B5EFCE8F728A13F00C1902A3735E3DB59F7F687C1E78DC6E0501C2012Y4H1M" TargetMode="External"/><Relationship Id="rId60" Type="http://schemas.openxmlformats.org/officeDocument/2006/relationships/hyperlink" Target="consultantplus://offline/ref=FB6BA7826114C172FE2E19ACCEE7123406539FE3A907142EBCA4C488DBAC2B5EFCE8F728A13F00C1902A343FE3DB59F7F687C1E78DC6E0501C2012Y4H1M" TargetMode="External"/><Relationship Id="rId65" Type="http://schemas.openxmlformats.org/officeDocument/2006/relationships/hyperlink" Target="consultantplus://offline/ref=FB6BA7826114C172FE2E19ACCEE7123406539FE3A907142EBCA4C488DBAC2B5EFCE8F728A13F00C1902A3536E3DB59F7F687C1E78DC6E0501C2012Y4H1M" TargetMode="External"/><Relationship Id="rId73" Type="http://schemas.openxmlformats.org/officeDocument/2006/relationships/hyperlink" Target="consultantplus://offline/ref=FB6BA7826114C172FE2E19ACCEE7123406539FE3A907142EBCA4C488DBAC2B5EFCE8F728A13F00C1902A3232E3DB59F7F687C1E78DC6E0501C2012Y4H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6BA7826114C172FE2E19ACCEE7123406539FE3A80D142BBDA4C488DBAC2B5EFCE8F728A13F00C1902A3631E3DB59F7F687C1E78DC6E0501C2012Y4H1M" TargetMode="External"/><Relationship Id="rId14" Type="http://schemas.openxmlformats.org/officeDocument/2006/relationships/hyperlink" Target="consultantplus://offline/ref=FB6BA7826114C172FE2E19ACCEE7123406539FE3A80D102AB6A4C488DBAC2B5EFCE8F728A13F00C1902A3631E3DB59F7F687C1E78DC6E0501C2012Y4H1M" TargetMode="External"/><Relationship Id="rId22" Type="http://schemas.openxmlformats.org/officeDocument/2006/relationships/hyperlink" Target="consultantplus://offline/ref=FB6BA7826114C172FE2E19ACCEE7123406539FE3A9051628B2A4C488DBAC2B5EFCE8F728A13F00C1902A3631E3DB59F7F687C1E78DC6E0501C2012Y4H1M" TargetMode="External"/><Relationship Id="rId27" Type="http://schemas.openxmlformats.org/officeDocument/2006/relationships/hyperlink" Target="consultantplus://offline/ref=FB6BA7826114C172FE2E19ACCEE7123406539FE3A904122BBCA4C488DBAC2B5EFCE8F728A13F00C1902A3631E3DB59F7F687C1E78DC6E0501C2012Y4H1M" TargetMode="External"/><Relationship Id="rId30" Type="http://schemas.openxmlformats.org/officeDocument/2006/relationships/hyperlink" Target="consultantplus://offline/ref=FB6BA7826114C172FE2E19ACCEE7123406539FE3A9041F2EB0A4C488DBAC2B5EFCE8F728A13F00C1902A3631E3DB59F7F687C1E78DC6E0501C2012Y4H1M" TargetMode="External"/><Relationship Id="rId35" Type="http://schemas.openxmlformats.org/officeDocument/2006/relationships/hyperlink" Target="consultantplus://offline/ref=FB6BA7826114C172FE2E07A1D88B4D3C015DC4E8A6071C7CE8FB9FD58CA52109A9A7F666E4341FC091343437EAY8HFM" TargetMode="External"/><Relationship Id="rId43" Type="http://schemas.openxmlformats.org/officeDocument/2006/relationships/hyperlink" Target="consultantplus://offline/ref=FB6BA7826114C172FE2E19ACCEE7123406539FE3A907162BBCA4C488DBAC2B5EFCE8F728A13F00C1902A3737E3DB59F7F687C1E78DC6E0501C2012Y4H1M" TargetMode="External"/><Relationship Id="rId48" Type="http://schemas.openxmlformats.org/officeDocument/2006/relationships/hyperlink" Target="consultantplus://offline/ref=FB6BA7826114C172FE2E19ACCEE7123406539FE3A907172BBDA4C488DBAC2B5EFCE8F728A13F00C1902A3437E3DB59F7F687C1E78DC6E0501C2012Y4H1M" TargetMode="External"/><Relationship Id="rId56" Type="http://schemas.openxmlformats.org/officeDocument/2006/relationships/hyperlink" Target="consultantplus://offline/ref=FB6BA7826114C172FE2E07A1D88B4D3C015DC4E8A6071C7CE8FB9FD58CA52109A9A7F666E4341FC091343437EAY8HFM" TargetMode="External"/><Relationship Id="rId64" Type="http://schemas.openxmlformats.org/officeDocument/2006/relationships/hyperlink" Target="consultantplus://offline/ref=FB6BA7826114C172FE2E07A1D88B4D3C015CC2ECA0051C7CE8FB9FD58CA52109BBA7AE6AE53204C396216266ACDA05B2A594C1E08DC5E14CY1HEM" TargetMode="External"/><Relationship Id="rId69" Type="http://schemas.openxmlformats.org/officeDocument/2006/relationships/hyperlink" Target="consultantplus://offline/ref=FB6BA7826114C172FE2E19ACCEE7123406539FE3A907162BBCA4C488DBAC2B5EFCE8F728A13F00C1902A3431E3DB59F7F687C1E78DC6E0501C2012Y4H1M" TargetMode="External"/><Relationship Id="rId8" Type="http://schemas.openxmlformats.org/officeDocument/2006/relationships/hyperlink" Target="consultantplus://offline/ref=FB6BA7826114C172FE2E19ACCEE7123406539FE3A80D1528B1A4C488DBAC2B5EFCE8F728A13F00C1902A3631E3DB59F7F687C1E78DC6E0501C2012Y4H1M" TargetMode="External"/><Relationship Id="rId51" Type="http://schemas.openxmlformats.org/officeDocument/2006/relationships/hyperlink" Target="consultantplus://offline/ref=FB6BA7826114C172FE2E07A1D88B4D3C015DC7EAA4051C7CE8FB9FD58CA52109BBA7AE6AE53201C093216266ACDA05B2A594C1E08DC5E14CY1HEM" TargetMode="External"/><Relationship Id="rId72" Type="http://schemas.openxmlformats.org/officeDocument/2006/relationships/hyperlink" Target="consultantplus://offline/ref=FB6BA7826114C172FE2E19ACCEE7123406539FE3A907142EBCA4C488DBAC2B5EFCE8F728A13F00C1902A3235E3DB59F7F687C1E78DC6E0501C2012Y4H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6BA7826114C172FE2E19ACCEE7123406539FE3A80D1229B3A4C488DBAC2B5EFCE8F728A13F00C1902A3631E3DB59F7F687C1E78DC6E0501C2012Y4H1M" TargetMode="External"/><Relationship Id="rId17" Type="http://schemas.openxmlformats.org/officeDocument/2006/relationships/hyperlink" Target="consultantplus://offline/ref=FB6BA7826114C172FE2E19ACCEE7123406539FE3A80C1629BDA4C488DBAC2B5EFCE8F728A13F00C1902A3631E3DB59F7F687C1E78DC6E0501C2012Y4H1M" TargetMode="External"/><Relationship Id="rId25" Type="http://schemas.openxmlformats.org/officeDocument/2006/relationships/hyperlink" Target="consultantplus://offline/ref=FB6BA7826114C172FE2E19ACCEE7123406539FE3A9051E28BCA4C488DBAC2B5EFCE8F728A13F00C1902A3631E3DB59F7F687C1E78DC6E0501C2012Y4H1M" TargetMode="External"/><Relationship Id="rId33" Type="http://schemas.openxmlformats.org/officeDocument/2006/relationships/hyperlink" Target="consultantplus://offline/ref=FB6BA7826114C172FE2E19ACCEE7123406539FE3A907162BBCA4C488DBAC2B5EFCE8F728A13F00C1902A3631E3DB59F7F687C1E78DC6E0501C2012Y4H1M" TargetMode="External"/><Relationship Id="rId38" Type="http://schemas.openxmlformats.org/officeDocument/2006/relationships/hyperlink" Target="consultantplus://offline/ref=FB6BA7826114C172FE2E19ACCEE7123406539FE3A907162BBCA4C488DBAC2B5EFCE8F728A13F00C1902A3630E3DB59F7F687C1E78DC6E0501C2012Y4H1M" TargetMode="External"/><Relationship Id="rId46" Type="http://schemas.openxmlformats.org/officeDocument/2006/relationships/hyperlink" Target="consultantplus://offline/ref=FB6BA7826114C172FE2E19ACCEE7123406539FE3A907142EBCA4C488DBAC2B5EFCE8F728A13F00C1902A3737E3DB59F7F687C1E78DC6E0501C2012Y4H1M" TargetMode="External"/><Relationship Id="rId59" Type="http://schemas.openxmlformats.org/officeDocument/2006/relationships/hyperlink" Target="consultantplus://offline/ref=FB6BA7826114C172FE2E19ACCEE7123406539FE3A907162BBCA4C488DBAC2B5EFCE8F728A13F00C1902A3432E3DB59F7F687C1E78DC6E0501C2012Y4H1M" TargetMode="External"/><Relationship Id="rId67" Type="http://schemas.openxmlformats.org/officeDocument/2006/relationships/hyperlink" Target="consultantplus://offline/ref=FB6BA7826114C172FE2E07A1D88B4D3C015EC7EFA4031C7CE8FB9FD58CA52109BBA7AE69E33409CAC47B7262E58E0EADA28BDEE393C5YEH1M" TargetMode="External"/><Relationship Id="rId20" Type="http://schemas.openxmlformats.org/officeDocument/2006/relationships/hyperlink" Target="consultantplus://offline/ref=FB6BA7826114C172FE2E19ACCEE7123406539FE3A80C102BB1A4C488DBAC2B5EFCE8F728A13F00C1902A3631E3DB59F7F687C1E78DC6E0501C2012Y4H1M" TargetMode="External"/><Relationship Id="rId41" Type="http://schemas.openxmlformats.org/officeDocument/2006/relationships/hyperlink" Target="consultantplus://offline/ref=FB6BA7826114C172FE2E19ACCEE7123406539FE3A907162BBCA4C488DBAC2B5EFCE8F728A13F00C1902A363FE3DB59F7F687C1E78DC6E0501C2012Y4H1M" TargetMode="External"/><Relationship Id="rId54" Type="http://schemas.openxmlformats.org/officeDocument/2006/relationships/hyperlink" Target="consultantplus://offline/ref=FB6BA7826114C172FE2E19ACCEE7123406539FE3A907162BBCA4C488DBAC2B5EFCE8F728A13F00C1902A3436E3DB59F7F687C1E78DC6E0501C2012Y4H1M" TargetMode="External"/><Relationship Id="rId62" Type="http://schemas.openxmlformats.org/officeDocument/2006/relationships/hyperlink" Target="consultantplus://offline/ref=FB6BA7826114C172FE2E07A1D88B4D3C015CC2ECA0051C7CE8FB9FD58CA52109A9A7F666E4341FC091343437EAY8HFM" TargetMode="External"/><Relationship Id="rId70" Type="http://schemas.openxmlformats.org/officeDocument/2006/relationships/hyperlink" Target="consultantplus://offline/ref=FB6BA7826114C172FE2E19ACCEE7123406539FE3A907142EBCA4C488DBAC2B5EFCE8F728A13F00C1902A3535E3DB59F7F687C1E78DC6E0501C2012Y4H1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6BA7826114C172FE2E19ACCEE7123406539FE3A80D162AB2A4C488DBAC2B5EFCE8F728A13F00C1902A3631E3DB59F7F687C1E78DC6E0501C2012Y4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6134</Words>
  <Characters>34968</Characters>
  <Application>Microsoft Office Word</Application>
  <DocSecurity>0</DocSecurity>
  <Lines>291</Lines>
  <Paragraphs>82</Paragraphs>
  <ScaleCrop>false</ScaleCrop>
  <Company>Reanimator Extreme Edition</Company>
  <LinksUpToDate>false</LinksUpToDate>
  <CharactersWithSpaces>41020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2020-11-16T12:07:00Z</dcterms:created>
  <dcterms:modified xsi:type="dcterms:W3CDTF">2020-11-16T12:08:00Z</dcterms:modified>
</cp:coreProperties>
</file>