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t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УКАЗ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t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ПРЕЗИДЕНТА РОССИЙСКОЙ ФЕДЕРАЦИИ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t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 утверждении формы справки о доходах, расходах,</w:t>
      </w:r>
      <w:r>
        <w:rPr>
          <w:color w:val="333333"/>
          <w:sz w:val="23"/>
          <w:szCs w:val="23"/>
        </w:rPr>
        <w:br/>
        <w:t>об имуществе и обязательствах имущественного характера</w:t>
      </w:r>
      <w:r>
        <w:rPr>
          <w:color w:val="333333"/>
          <w:sz w:val="23"/>
          <w:szCs w:val="23"/>
        </w:rPr>
        <w:br/>
        <w:t>и внесении изменений в некоторые акты Президента Российской Федерации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mark"/>
          <w:color w:val="333333"/>
          <w:sz w:val="23"/>
          <w:szCs w:val="23"/>
        </w:rPr>
        <w:t>(В редакции указов Президента Российской Федерации от 19.09.2017 № 431, от 09.10.2017 № 472, от 15.01.2020 № 13)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В соответствии с федеральными законами </w:t>
      </w:r>
      <w:r>
        <w:rPr>
          <w:rStyle w:val="cmd"/>
          <w:color w:val="333333"/>
          <w:sz w:val="23"/>
          <w:szCs w:val="23"/>
        </w:rPr>
        <w:t>от 25 декабря 2008 г. № 273-ФЗ</w:t>
      </w:r>
      <w:r>
        <w:rPr>
          <w:color w:val="333333"/>
          <w:sz w:val="23"/>
          <w:szCs w:val="23"/>
        </w:rPr>
        <w:t xml:space="preserve"> "О противодействии коррупции" и </w:t>
      </w:r>
      <w:r>
        <w:rPr>
          <w:rStyle w:val="cmd"/>
          <w:color w:val="333333"/>
          <w:sz w:val="23"/>
          <w:szCs w:val="23"/>
        </w:rPr>
        <w:t>от 3 декабря 2012 г. № 230-ФЗ</w:t>
      </w:r>
      <w:r>
        <w:rPr>
          <w:color w:val="333333"/>
          <w:sz w:val="23"/>
          <w:szCs w:val="23"/>
        </w:rPr>
        <w:t xml:space="preserve"> "О контро</w:t>
      </w:r>
      <w:r>
        <w:rPr>
          <w:color w:val="333333"/>
          <w:sz w:val="23"/>
          <w:szCs w:val="23"/>
        </w:rPr>
        <w:t>ле за соответствием расходов лиц, замещающих государственные должности, и иных лиц их доходам" постановляю: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Установить, что лица, претенд</w:t>
      </w:r>
      <w:r>
        <w:rPr>
          <w:color w:val="333333"/>
          <w:sz w:val="23"/>
          <w:szCs w:val="23"/>
        </w:rPr>
        <w:t>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</w:t>
      </w:r>
      <w:r>
        <w:rPr>
          <w:color w:val="333333"/>
          <w:sz w:val="23"/>
          <w:szCs w:val="23"/>
        </w:rPr>
        <w:t>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3"/>
          <w:szCs w:val="23"/>
        </w:rPr>
        <w:t xml:space="preserve">, заполненной с использованием специального программного обеспечения "Справки </w:t>
      </w:r>
      <w:r>
        <w:rPr>
          <w:rStyle w:val="ed"/>
          <w:color w:val="333333"/>
          <w:sz w:val="23"/>
          <w:szCs w:val="23"/>
        </w:rPr>
        <w:t>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</w:t>
      </w:r>
      <w:r>
        <w:rPr>
          <w:rStyle w:val="ed"/>
          <w:color w:val="333333"/>
          <w:sz w:val="23"/>
          <w:szCs w:val="23"/>
        </w:rPr>
        <w:t>Интернет"</w:t>
      </w:r>
      <w:r>
        <w:rPr>
          <w:color w:val="333333"/>
          <w:sz w:val="23"/>
          <w:szCs w:val="23"/>
        </w:rPr>
        <w:t>. </w:t>
      </w:r>
      <w:r>
        <w:rPr>
          <w:rStyle w:val="mark"/>
          <w:color w:val="333333"/>
          <w:sz w:val="23"/>
          <w:szCs w:val="23"/>
        </w:rPr>
        <w:t>(В редакции Указа Президента Российской Федерации от 15.01.2020 № 13,</w:t>
      </w:r>
      <w:r>
        <w:rPr>
          <w:rStyle w:val="ed"/>
          <w:color w:val="333333"/>
          <w:sz w:val="23"/>
          <w:szCs w:val="23"/>
        </w:rPr>
        <w:t xml:space="preserve"> вступает в силу с 1 июля 2020 г.)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3"/>
          <w:szCs w:val="23"/>
        </w:rPr>
        <w:t>от 18 мая 2009 г. № 558</w:t>
      </w:r>
      <w:r>
        <w:rPr>
          <w:color w:val="333333"/>
          <w:sz w:val="23"/>
          <w:szCs w:val="23"/>
        </w:rPr>
        <w:t xml:space="preserve"> "О представлении гражданами, претендующими на замещение государствен</w:t>
      </w:r>
      <w:r>
        <w:rPr>
          <w:color w:val="333333"/>
          <w:sz w:val="23"/>
          <w:szCs w:val="23"/>
        </w:rPr>
        <w:t>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</w:t>
      </w:r>
      <w:r>
        <w:rPr>
          <w:color w:val="333333"/>
          <w:sz w:val="23"/>
          <w:szCs w:val="23"/>
        </w:rPr>
        <w:t>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</w:t>
      </w:r>
      <w:r>
        <w:rPr>
          <w:color w:val="333333"/>
          <w:sz w:val="23"/>
          <w:szCs w:val="23"/>
        </w:rPr>
        <w:t>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в Указе: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подпункты "б" - "и" пункта 1 признать утратившими силу;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пункт 2 изложить в следующей редакции: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"2. Установить, </w:t>
      </w:r>
      <w:r>
        <w:rPr>
          <w:color w:val="333333"/>
          <w:sz w:val="23"/>
          <w:szCs w:val="23"/>
        </w:rPr>
        <w:t>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</w:t>
      </w:r>
      <w:r>
        <w:rPr>
          <w:color w:val="333333"/>
          <w:sz w:val="23"/>
          <w:szCs w:val="23"/>
        </w:rPr>
        <w:t>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</w:t>
      </w:r>
      <w:r>
        <w:rPr>
          <w:color w:val="333333"/>
          <w:sz w:val="23"/>
          <w:szCs w:val="23"/>
        </w:rPr>
        <w:t>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пункт 3 признать утратившим силу;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в Положении: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пункте 3 слова "по утвержденным формам справок" заменить словами "</w:t>
      </w:r>
      <w:r>
        <w:rPr>
          <w:color w:val="333333"/>
          <w:sz w:val="23"/>
          <w:szCs w:val="23"/>
        </w:rPr>
        <w:t>по утвержденной Президентом Российской Федерации форме справки";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абзаце втором пункта 5 слова "по утвержден</w:t>
      </w:r>
      <w:r>
        <w:rPr>
          <w:color w:val="333333"/>
          <w:sz w:val="23"/>
          <w:szCs w:val="23"/>
        </w:rPr>
        <w:t>ным формам справок" заменить словами "по утвержденной Президентом Российской Федерации форме справки".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3"/>
          <w:szCs w:val="23"/>
        </w:rPr>
        <w:t>от 18 мая 2009 г. № 559</w:t>
      </w:r>
      <w:r>
        <w:rPr>
          <w:color w:val="333333"/>
          <w:sz w:val="23"/>
          <w:szCs w:val="23"/>
        </w:rPr>
        <w:t xml:space="preserve"> "О представлении гражданами, претендующими на замещение должностей федеральной г</w:t>
      </w:r>
      <w:r>
        <w:rPr>
          <w:color w:val="333333"/>
          <w:sz w:val="23"/>
          <w:szCs w:val="23"/>
        </w:rPr>
        <w:t>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</w:t>
      </w:r>
      <w:r>
        <w:rPr>
          <w:color w:val="333333"/>
          <w:sz w:val="23"/>
          <w:szCs w:val="23"/>
        </w:rPr>
        <w:t>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</w:t>
      </w:r>
      <w:r>
        <w:rPr>
          <w:color w:val="333333"/>
          <w:sz w:val="23"/>
          <w:szCs w:val="23"/>
        </w:rPr>
        <w:t>вах имущественного характера, утвержденное этим Указом, следующие изменения: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в Указе: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подпункты "б" - "д" пункта 1 признать утратившими силу;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пункт 2 изложить в следующей редакции: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"2. Установить, что федеральные государственные служащие, замещающие дол</w:t>
      </w:r>
      <w:r>
        <w:rPr>
          <w:color w:val="333333"/>
          <w:sz w:val="23"/>
          <w:szCs w:val="23"/>
        </w:rPr>
        <w:t>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</w:t>
      </w:r>
      <w:r>
        <w:rPr>
          <w:color w:val="333333"/>
          <w:sz w:val="23"/>
          <w:szCs w:val="23"/>
        </w:rPr>
        <w:t>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б) в абзаце первом пункта 3 Положения слова "по утвержденным </w:t>
      </w:r>
      <w:r>
        <w:rPr>
          <w:color w:val="333333"/>
          <w:sz w:val="23"/>
          <w:szCs w:val="23"/>
        </w:rPr>
        <w:t>формам справок" заменить словами "по утвержденной Президентом Российской Федерации форме справки".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3"/>
          <w:szCs w:val="23"/>
        </w:rPr>
        <w:t>от 18 мая 2009 г. № 560</w:t>
      </w:r>
      <w:r>
        <w:rPr>
          <w:color w:val="333333"/>
          <w:sz w:val="23"/>
          <w:szCs w:val="23"/>
        </w:rPr>
        <w:t xml:space="preserve"> "О представлении гражданами, претендующими на замещение руководящих должностей в гос</w:t>
      </w:r>
      <w:r>
        <w:rPr>
          <w:color w:val="333333"/>
          <w:sz w:val="23"/>
          <w:szCs w:val="23"/>
        </w:rPr>
        <w:t>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</w:t>
      </w:r>
      <w:r>
        <w:rPr>
          <w:color w:val="333333"/>
          <w:sz w:val="23"/>
          <w:szCs w:val="23"/>
        </w:rPr>
        <w:t>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"1. </w:t>
      </w:r>
      <w:r>
        <w:rPr>
          <w:color w:val="333333"/>
          <w:sz w:val="23"/>
          <w:szCs w:val="23"/>
        </w:rPr>
        <w:t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</w:t>
      </w:r>
      <w:r>
        <w:rPr>
          <w:color w:val="333333"/>
          <w:sz w:val="23"/>
          <w:szCs w:val="23"/>
        </w:rPr>
        <w:t>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</w:t>
      </w:r>
      <w:r>
        <w:rPr>
          <w:color w:val="333333"/>
          <w:sz w:val="23"/>
          <w:szCs w:val="23"/>
        </w:rPr>
        <w:t xml:space="preserve">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3"/>
          <w:szCs w:val="23"/>
        </w:rPr>
        <w:t>от 2 а</w:t>
      </w:r>
      <w:r>
        <w:rPr>
          <w:rStyle w:val="cmd"/>
          <w:color w:val="333333"/>
          <w:sz w:val="23"/>
          <w:szCs w:val="23"/>
        </w:rPr>
        <w:t>преля 2013 г. № 309</w:t>
      </w:r>
      <w:r>
        <w:rPr>
          <w:color w:val="333333"/>
          <w:sz w:val="23"/>
          <w:szCs w:val="23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</w:t>
      </w:r>
      <w:r>
        <w:rPr>
          <w:color w:val="333333"/>
          <w:sz w:val="23"/>
          <w:szCs w:val="23"/>
        </w:rPr>
        <w:t>абзац первый пункта 1 дополнить словами "по утвержденной Президентом Российской Федерации форме справки";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</w:t>
      </w:r>
      <w:r>
        <w:rPr>
          <w:color w:val="333333"/>
          <w:sz w:val="23"/>
          <w:szCs w:val="23"/>
        </w:rPr>
        <w:t>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в пункте 4 слова "в сроки и по формам, которые предусмотрены" заменить словами "по утвержденной Пре</w:t>
      </w:r>
      <w:r>
        <w:rPr>
          <w:color w:val="333333"/>
          <w:sz w:val="23"/>
          <w:szCs w:val="23"/>
        </w:rPr>
        <w:t>зидентом Российской Федерации форме справки в сроки, предусмотренные";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е) в пункте </w:t>
      </w:r>
      <w:r>
        <w:rPr>
          <w:color w:val="333333"/>
          <w:sz w:val="23"/>
          <w:szCs w:val="23"/>
        </w:rPr>
        <w:t>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пункт 8 изложить в следующей редакции: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"8. Сведения, предусмотренные пунктом 7 настоящего Ук</w:t>
      </w:r>
      <w:r>
        <w:rPr>
          <w:color w:val="333333"/>
          <w:sz w:val="23"/>
          <w:szCs w:val="23"/>
        </w:rPr>
        <w:t>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3"/>
          <w:szCs w:val="23"/>
        </w:rPr>
        <w:t>от 2 апреля 2013 г</w:t>
      </w:r>
      <w:r>
        <w:rPr>
          <w:rStyle w:val="cmd"/>
          <w:color w:val="333333"/>
          <w:sz w:val="23"/>
          <w:szCs w:val="23"/>
        </w:rPr>
        <w:t>. № 310</w:t>
      </w:r>
      <w:r>
        <w:rPr>
          <w:color w:val="333333"/>
          <w:sz w:val="23"/>
          <w:szCs w:val="23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</w:t>
      </w:r>
      <w:r>
        <w:rPr>
          <w:color w:val="333333"/>
          <w:sz w:val="23"/>
          <w:szCs w:val="23"/>
        </w:rPr>
        <w:t>3813; № 49, ст. 6399) следующие изменения: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пункт 9 признать утратившим силу;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дополнить пунктом 9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"9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. Установить, что сведения, предусмотренные статьей 3 Федерального закона "О контроле за соответствием расходов лиц, замещающи</w:t>
      </w:r>
      <w:r>
        <w:rPr>
          <w:color w:val="333333"/>
          <w:sz w:val="23"/>
          <w:szCs w:val="23"/>
        </w:rPr>
        <w:t>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Настоящий Указ вс</w:t>
      </w:r>
      <w:r>
        <w:rPr>
          <w:color w:val="333333"/>
          <w:sz w:val="23"/>
          <w:szCs w:val="23"/>
        </w:rPr>
        <w:t>тупает в силу с 1 января 2015 г.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В.Путин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23 июня 2014 года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460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s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УТВЕРЖДЕНА </w:t>
      </w:r>
      <w:r>
        <w:rPr>
          <w:color w:val="333333"/>
          <w:sz w:val="23"/>
          <w:szCs w:val="23"/>
        </w:rPr>
        <w:br/>
        <w:t>Указом Президента </w:t>
      </w:r>
      <w:r>
        <w:rPr>
          <w:color w:val="333333"/>
          <w:sz w:val="23"/>
          <w:szCs w:val="23"/>
        </w:rPr>
        <w:br/>
        <w:t>Российской Федерации </w:t>
      </w:r>
      <w:r>
        <w:rPr>
          <w:color w:val="333333"/>
          <w:sz w:val="23"/>
          <w:szCs w:val="23"/>
        </w:rPr>
        <w:br/>
        <w:t>от 23 июня 2014 г. </w:t>
      </w:r>
      <w:r>
        <w:rPr>
          <w:color w:val="333333"/>
          <w:sz w:val="23"/>
          <w:szCs w:val="23"/>
        </w:rPr>
        <w:br/>
        <w:t>№ 460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k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______________________</w:t>
      </w:r>
      <w:r>
        <w:rPr>
          <w:color w:val="333333"/>
          <w:sz w:val="23"/>
          <w:szCs w:val="23"/>
        </w:rPr>
        <w:t>______________________________________________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(указывается наименование кадрового подразделения федерального</w:t>
      </w:r>
      <w:r>
        <w:rPr>
          <w:color w:val="333333"/>
          <w:sz w:val="23"/>
          <w:szCs w:val="23"/>
        </w:rPr>
        <w:br/>
        <w:t>государственного органа, иного органа или организации)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t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СПРАВКА</w:t>
      </w:r>
      <w:r>
        <w:rPr>
          <w:rStyle w:val="w91"/>
          <w:b w:val="0"/>
          <w:bCs w:val="0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br/>
        <w:t xml:space="preserve"> о доходах, расходах, об имуществе и обязательствах </w:t>
      </w:r>
      <w:r>
        <w:rPr>
          <w:color w:val="333333"/>
          <w:sz w:val="23"/>
          <w:szCs w:val="23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3"/>
          <w:szCs w:val="23"/>
        </w:rPr>
        <w:t>2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mark"/>
          <w:color w:val="333333"/>
          <w:sz w:val="23"/>
          <w:szCs w:val="23"/>
        </w:rPr>
        <w:t>(В редакции указов Президента Российской Федерации от 19.09.2017 № 431, от 09.10.2017 № 472, от 15.01.2020 № 13)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k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Я, ____________________________________________________________________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</w:t>
      </w:r>
      <w:r>
        <w:rPr>
          <w:color w:val="333333"/>
          <w:sz w:val="23"/>
          <w:szCs w:val="23"/>
        </w:rPr>
        <w:t>______,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ed"/>
          <w:color w:val="333333"/>
          <w:sz w:val="23"/>
          <w:szCs w:val="23"/>
        </w:rPr>
        <w:t>(фамилия, имя, отчество (при наличии), дата рождения, серия и номер</w:t>
      </w:r>
      <w:r>
        <w:rPr>
          <w:color w:val="333333"/>
          <w:sz w:val="23"/>
          <w:szCs w:val="23"/>
        </w:rPr>
        <w:br/>
      </w:r>
      <w:r>
        <w:rPr>
          <w:rStyle w:val="ed"/>
          <w:color w:val="333333"/>
          <w:sz w:val="23"/>
          <w:szCs w:val="23"/>
        </w:rPr>
        <w:t>паспорта, дата выдачи и орган, выдавший паспорт, страховой</w:t>
      </w:r>
      <w:r>
        <w:rPr>
          <w:color w:val="333333"/>
          <w:sz w:val="23"/>
          <w:szCs w:val="23"/>
        </w:rPr>
        <w:br/>
      </w:r>
      <w:r>
        <w:rPr>
          <w:rStyle w:val="ed"/>
          <w:color w:val="333333"/>
          <w:sz w:val="23"/>
          <w:szCs w:val="23"/>
        </w:rPr>
        <w:t>номер индивидуального лицевого счета (при наличии)</w:t>
      </w:r>
      <w:r>
        <w:rPr>
          <w:rStyle w:val="mark"/>
          <w:color w:val="333333"/>
          <w:sz w:val="23"/>
          <w:szCs w:val="23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3"/>
          <w:szCs w:val="23"/>
        </w:rPr>
        <w:t>вступает в силу с 1 июля 2020 г.)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___________________________________________________________________________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___________________________________________________________________________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</w:t>
      </w:r>
      <w:r>
        <w:rPr>
          <w:color w:val="333333"/>
          <w:sz w:val="23"/>
          <w:szCs w:val="23"/>
        </w:rPr>
        <w:t>_____,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(место работы (службы), занимаемая (замещаемая) должность; в случае</w:t>
      </w:r>
      <w:r>
        <w:rPr>
          <w:color w:val="333333"/>
          <w:sz w:val="23"/>
          <w:szCs w:val="23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3"/>
          <w:szCs w:val="23"/>
        </w:rPr>
        <w:br/>
        <w:t>на замещение которой претендует гражданин (если применимо)</w:t>
      </w:r>
    </w:p>
    <w:p w:rsidR="00000000" w:rsidRDefault="00BA0C32">
      <w:pPr>
        <w:pStyle w:val="j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зарегистрированный по адресу_________________________</w:t>
      </w:r>
      <w:r>
        <w:rPr>
          <w:color w:val="333333"/>
          <w:sz w:val="23"/>
          <w:szCs w:val="23"/>
        </w:rPr>
        <w:t>_______________________,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                                         (адрес места регистрации)</w:t>
      </w:r>
    </w:p>
    <w:p w:rsidR="00000000" w:rsidRDefault="00BA0C32">
      <w:pPr>
        <w:pStyle w:val="j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</w:t>
      </w:r>
      <w:r>
        <w:rPr>
          <w:color w:val="333333"/>
          <w:sz w:val="23"/>
          <w:szCs w:val="23"/>
        </w:rPr>
        <w:t>________________________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ed"/>
          <w:color w:val="333333"/>
          <w:sz w:val="23"/>
          <w:szCs w:val="23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</w:t>
      </w:r>
      <w:r>
        <w:rPr>
          <w:rStyle w:val="ed"/>
          <w:color w:val="333333"/>
          <w:sz w:val="23"/>
          <w:szCs w:val="23"/>
        </w:rPr>
        <w:t>вой номер индивидуального лицевого счета (при наличии)</w:t>
      </w:r>
      <w:r>
        <w:rPr>
          <w:rStyle w:val="mark"/>
          <w:color w:val="333333"/>
          <w:sz w:val="23"/>
          <w:szCs w:val="23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3"/>
          <w:szCs w:val="23"/>
        </w:rPr>
        <w:t>вступает в силу с 1 июля 2020 г.)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___________________________________________________________________________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(адрес места регистра</w:t>
      </w:r>
      <w:r>
        <w:rPr>
          <w:color w:val="333333"/>
          <w:sz w:val="23"/>
          <w:szCs w:val="23"/>
        </w:rPr>
        <w:t>ции, основное место работы (службы), занимаемая</w:t>
      </w:r>
      <w:r>
        <w:rPr>
          <w:color w:val="333333"/>
          <w:sz w:val="23"/>
          <w:szCs w:val="23"/>
        </w:rPr>
        <w:br/>
        <w:t>(замещаемая) должность)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___________________________________________________________________________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(в случае отсутствия основного места работы (службы) - род занятий)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</w:t>
      </w:r>
      <w:r>
        <w:rPr>
          <w:color w:val="333333"/>
          <w:sz w:val="23"/>
          <w:szCs w:val="23"/>
        </w:rPr>
        <w:t>___________________________________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___________________________________________________________________________</w:t>
      </w:r>
    </w:p>
    <w:p w:rsidR="00000000" w:rsidRDefault="00BA0C32">
      <w:pPr>
        <w:pStyle w:val="j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за отчетный период с 1 января 20__ г. по 31 декабря 20__ г.</w:t>
      </w:r>
    </w:p>
    <w:p w:rsidR="00000000" w:rsidRDefault="00BA0C32">
      <w:pPr>
        <w:pStyle w:val="j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 имуществе, принадлежащем ________________________________________________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      </w:t>
      </w:r>
      <w:r>
        <w:rPr>
          <w:color w:val="333333"/>
          <w:sz w:val="23"/>
          <w:szCs w:val="23"/>
        </w:rPr>
        <w:t>                                                 (фамилия, имя, отчество)</w:t>
      </w:r>
    </w:p>
    <w:p w:rsidR="00000000" w:rsidRDefault="00BA0C32">
      <w:pPr>
        <w:pStyle w:val="j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на праве собственности, о вкладах в банках, ценных бумагах, об</w:t>
      </w:r>
      <w:r>
        <w:rPr>
          <w:color w:val="333333"/>
          <w:sz w:val="23"/>
          <w:szCs w:val="23"/>
        </w:rPr>
        <w:br/>
        <w:t>обязательствах имущественного характера по состоянию на "__" ______ 20__ г.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rStyle w:val="ed"/>
          <w:color w:val="333333"/>
          <w:sz w:val="23"/>
          <w:szCs w:val="23"/>
        </w:rPr>
        <w:t> </w:t>
      </w:r>
      <w:r>
        <w:rPr>
          <w:rStyle w:val="ed"/>
          <w:color w:val="333333"/>
          <w:sz w:val="23"/>
          <w:szCs w:val="23"/>
        </w:rPr>
        <w:t xml:space="preserve">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</w:t>
      </w:r>
      <w:r>
        <w:rPr>
          <w:rStyle w:val="ed"/>
          <w:color w:val="333333"/>
          <w:sz w:val="23"/>
          <w:szCs w:val="23"/>
        </w:rPr>
        <w:t>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  <w:color w:val="333333"/>
          <w:sz w:val="23"/>
          <w:szCs w:val="23"/>
        </w:rPr>
        <w:t> (В редакции Указа Президент</w:t>
      </w:r>
      <w:r>
        <w:rPr>
          <w:rStyle w:val="mark"/>
          <w:color w:val="333333"/>
          <w:sz w:val="23"/>
          <w:szCs w:val="23"/>
        </w:rPr>
        <w:t>а Российской Федерации от 15.01.2020 № 13, </w:t>
      </w:r>
      <w:r>
        <w:rPr>
          <w:rStyle w:val="ed"/>
          <w:color w:val="333333"/>
          <w:sz w:val="23"/>
          <w:szCs w:val="23"/>
        </w:rPr>
        <w:t>вступает в силу с 1 июля 2020 г.)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</w:t>
      </w:r>
      <w:r>
        <w:rPr>
          <w:color w:val="333333"/>
          <w:sz w:val="23"/>
          <w:szCs w:val="23"/>
        </w:rPr>
        <w:t>мещение такой должности), отдельно на себя, на супругу (супруга) и на каждого несовершеннолетнего ребенка.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1. Сведения о доходах</w:t>
      </w:r>
      <w:r>
        <w:rPr>
          <w:rStyle w:val="w91"/>
          <w:color w:val="333333"/>
          <w:sz w:val="23"/>
          <w:szCs w:val="23"/>
        </w:rPr>
        <w:t>1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11"/>
        <w:gridCol w:w="6304"/>
        <w:gridCol w:w="2285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№</w:t>
            </w:r>
            <w:r>
              <w:rPr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дохода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Величина дохода</w:t>
            </w:r>
            <w:r>
              <w:rPr>
                <w:rStyle w:val="w91"/>
                <w:color w:val="333333"/>
                <w:sz w:val="23"/>
                <w:szCs w:val="23"/>
              </w:rPr>
              <w:t>2</w:t>
            </w:r>
            <w:r>
              <w:rPr>
                <w:color w:val="333333"/>
                <w:sz w:val="23"/>
                <w:szCs w:val="23"/>
              </w:rPr>
              <w:t xml:space="preserve"> (руб.)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Иные доходы (указать вид дохода):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Указываются доходы (включая пенсии, пособия, иные выплаты) за отчетный период.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 </w:t>
      </w:r>
      <w:r>
        <w:rPr>
          <w:color w:val="333333"/>
          <w:sz w:val="23"/>
          <w:szCs w:val="23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2. Сведения о расходах</w:t>
      </w:r>
      <w:r>
        <w:rPr>
          <w:rStyle w:val="w91"/>
          <w:color w:val="333333"/>
          <w:sz w:val="23"/>
          <w:szCs w:val="23"/>
        </w:rPr>
        <w:t>1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11"/>
        <w:gridCol w:w="2244"/>
        <w:gridCol w:w="1026"/>
        <w:gridCol w:w="3381"/>
        <w:gridCol w:w="1938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№ </w:t>
            </w:r>
            <w:r>
              <w:rPr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Сумма сделки</w:t>
            </w:r>
            <w:r>
              <w:rPr>
                <w:color w:val="333333"/>
                <w:sz w:val="23"/>
                <w:szCs w:val="23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Источник получения средств, за счет которых пр</w:t>
            </w:r>
            <w:r>
              <w:rPr>
                <w:color w:val="333333"/>
                <w:sz w:val="23"/>
                <w:szCs w:val="23"/>
              </w:rPr>
              <w:t>иобретено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Основание приобретения</w:t>
            </w:r>
            <w:r>
              <w:rPr>
                <w:rStyle w:val="w91"/>
                <w:color w:val="333333"/>
                <w:sz w:val="23"/>
                <w:szCs w:val="23"/>
              </w:rPr>
              <w:t>2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Земельные участки: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Транспортные средства: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Ценные бумаги: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</w:t>
      </w:r>
      <w:r>
        <w:rPr>
          <w:color w:val="333333"/>
          <w:sz w:val="23"/>
          <w:szCs w:val="23"/>
        </w:rPr>
        <w:t xml:space="preserve">Сведения о расходах представляются в случаях, установленных статьей 3 Федерального закона </w:t>
      </w:r>
      <w:r>
        <w:rPr>
          <w:rStyle w:val="cmd"/>
          <w:color w:val="333333"/>
          <w:sz w:val="23"/>
          <w:szCs w:val="23"/>
        </w:rPr>
        <w:t>от 3 декабря 2012 г. № 230-ФЗ</w:t>
      </w:r>
      <w:r>
        <w:rPr>
          <w:color w:val="333333"/>
          <w:sz w:val="23"/>
          <w:szCs w:val="23"/>
        </w:rPr>
        <w:t xml:space="preserve"> "О контроле за соответствием расходов лиц, замещающих государственные должности, и иных лиц их доходам". Если правовые основания для пре</w:t>
      </w:r>
      <w:r>
        <w:rPr>
          <w:color w:val="333333"/>
          <w:sz w:val="23"/>
          <w:szCs w:val="23"/>
        </w:rPr>
        <w:t>дставления указанных сведений отсутствуют, данный раздел не заполняется.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3. С</w:t>
      </w:r>
      <w:r>
        <w:rPr>
          <w:color w:val="333333"/>
          <w:sz w:val="23"/>
          <w:szCs w:val="23"/>
        </w:rPr>
        <w:t>ведения об имуществе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3.1. Недвижимое имущество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11"/>
        <w:gridCol w:w="1949"/>
        <w:gridCol w:w="1726"/>
        <w:gridCol w:w="1489"/>
        <w:gridCol w:w="1176"/>
        <w:gridCol w:w="2279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№</w:t>
            </w:r>
            <w:r>
              <w:rPr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собственности</w:t>
            </w:r>
            <w:r>
              <w:rPr>
                <w:rStyle w:val="w91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Площадь (кв. 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3"/>
                <w:szCs w:val="23"/>
              </w:rPr>
              <w:t>2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3"/>
                <w:szCs w:val="23"/>
              </w:rPr>
              <w:t>3</w:t>
            </w:r>
            <w:r>
              <w:rPr>
                <w:rFonts w:eastAsia="Times New Roman"/>
                <w:color w:val="333333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Квартиры: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Гаражи: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</w:t>
      </w:r>
      <w:r>
        <w:rPr>
          <w:color w:val="333333"/>
          <w:sz w:val="23"/>
          <w:szCs w:val="23"/>
        </w:rPr>
        <w:t>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</w:t>
      </w:r>
      <w:r>
        <w:rPr>
          <w:color w:val="333333"/>
          <w:sz w:val="23"/>
          <w:szCs w:val="23"/>
        </w:rPr>
        <w:t>тве которого представляются.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</w:t>
      </w:r>
      <w:r>
        <w:rPr>
          <w:rStyle w:val="cmd"/>
          <w:color w:val="333333"/>
          <w:sz w:val="23"/>
          <w:szCs w:val="23"/>
        </w:rPr>
        <w:t>от 7 мая 2013 г. № 79-ФЗ</w:t>
      </w:r>
      <w:r>
        <w:rPr>
          <w:color w:val="333333"/>
          <w:sz w:val="23"/>
          <w:szCs w:val="23"/>
        </w:rPr>
        <w:t xml:space="preserve"> "О запре</w:t>
      </w:r>
      <w:r>
        <w:rPr>
          <w:color w:val="333333"/>
          <w:sz w:val="23"/>
          <w:szCs w:val="23"/>
        </w:rPr>
        <w:t>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color w:val="333333"/>
          <w:sz w:val="23"/>
          <w:szCs w:val="23"/>
        </w:rPr>
        <w:t>и", источник получения средств, за счет которых приобретено имущество.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3.2. Транспортные средства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11"/>
        <w:gridCol w:w="4904"/>
        <w:gridCol w:w="1909"/>
        <w:gridCol w:w="1776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№</w:t>
            </w:r>
            <w:r>
              <w:rPr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собственности</w:t>
            </w:r>
            <w:r>
              <w:rPr>
                <w:rStyle w:val="w91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Место регистрации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C32">
            <w:pPr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</w:t>
      </w:r>
      <w:r>
        <w:rPr>
          <w:color w:val="333333"/>
          <w:sz w:val="23"/>
          <w:szCs w:val="23"/>
        </w:rPr>
        <w:t xml:space="preserve"> доля лица, сведения об имуществе которого представляются.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4. Сведения о счетах в банках и иных кредитных организациях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12"/>
        <w:gridCol w:w="2650"/>
        <w:gridCol w:w="1161"/>
        <w:gridCol w:w="1286"/>
        <w:gridCol w:w="1133"/>
        <w:gridCol w:w="2388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№</w:t>
            </w:r>
            <w:r>
              <w:rPr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и валюта  счета</w:t>
            </w:r>
            <w:r>
              <w:rPr>
                <w:rStyle w:val="w91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Остаток на</w:t>
            </w:r>
            <w:r>
              <w:rPr>
                <w:color w:val="333333"/>
                <w:sz w:val="23"/>
                <w:szCs w:val="23"/>
              </w:rPr>
              <w:t>  счете</w:t>
            </w:r>
            <w:r>
              <w:rPr>
                <w:rStyle w:val="w91"/>
                <w:color w:val="333333"/>
                <w:sz w:val="23"/>
                <w:szCs w:val="23"/>
              </w:rPr>
              <w:t>2</w:t>
            </w:r>
            <w:r>
              <w:rPr>
                <w:color w:val="333333"/>
                <w:sz w:val="23"/>
                <w:szCs w:val="23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Сумма  поступивших на счет денежных средств</w:t>
            </w:r>
            <w:r>
              <w:rPr>
                <w:rStyle w:val="w91"/>
                <w:color w:val="333333"/>
                <w:sz w:val="23"/>
                <w:szCs w:val="23"/>
              </w:rPr>
              <w:t>3</w:t>
            </w:r>
            <w:r>
              <w:rPr>
                <w:color w:val="333333"/>
                <w:sz w:val="23"/>
                <w:szCs w:val="23"/>
              </w:rPr>
              <w:t xml:space="preserve"> (руб.)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</w:t>
      </w:r>
      <w:r>
        <w:rPr>
          <w:color w:val="333333"/>
          <w:sz w:val="23"/>
          <w:szCs w:val="23"/>
        </w:rPr>
        <w:t>Указываются вид счета (депозитный, текущий, расчетный, ссудный и другие) и валюта счета.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3</w:t>
      </w:r>
      <w:r>
        <w:rPr>
          <w:rStyle w:val="ed"/>
          <w:color w:val="333333"/>
          <w:sz w:val="23"/>
          <w:szCs w:val="23"/>
        </w:rPr>
        <w:t> Ук</w:t>
      </w:r>
      <w:r>
        <w:rPr>
          <w:rStyle w:val="ed"/>
          <w:color w:val="333333"/>
          <w:sz w:val="23"/>
          <w:szCs w:val="23"/>
        </w:rPr>
        <w:t>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</w:t>
      </w:r>
      <w:r>
        <w:rPr>
          <w:rStyle w:val="ed"/>
          <w:color w:val="333333"/>
          <w:sz w:val="23"/>
          <w:szCs w:val="23"/>
        </w:rPr>
        <w:t>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</w:t>
      </w:r>
      <w:r>
        <w:rPr>
          <w:rStyle w:val="ed"/>
          <w:color w:val="333333"/>
          <w:sz w:val="23"/>
          <w:szCs w:val="23"/>
        </w:rPr>
        <w:t>я.</w:t>
      </w:r>
      <w:r>
        <w:rPr>
          <w:rStyle w:val="mark"/>
          <w:color w:val="333333"/>
          <w:sz w:val="23"/>
          <w:szCs w:val="23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3"/>
          <w:szCs w:val="23"/>
        </w:rPr>
        <w:t>вступает в силу с 1 июля 2020 г.)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5. Сведения о ценных бумагах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5.1. Акции и иное участие в коммерческих организациях и фондах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11"/>
        <w:gridCol w:w="2687"/>
        <w:gridCol w:w="2161"/>
        <w:gridCol w:w="1379"/>
        <w:gridCol w:w="1049"/>
        <w:gridCol w:w="1343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№</w:t>
            </w:r>
            <w:r>
              <w:rPr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Наименование и  </w:t>
            </w:r>
            <w:r>
              <w:rPr>
                <w:color w:val="333333"/>
                <w:sz w:val="23"/>
                <w:szCs w:val="23"/>
              </w:rPr>
              <w:t>организационно-правовая форма организации</w:t>
            </w:r>
            <w:r>
              <w:rPr>
                <w:rStyle w:val="w91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Местонахождение организации</w:t>
            </w:r>
            <w:r>
              <w:rPr>
                <w:color w:val="333333"/>
                <w:sz w:val="23"/>
                <w:szCs w:val="23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Уставный капитал</w:t>
            </w:r>
            <w:r>
              <w:rPr>
                <w:rStyle w:val="w91"/>
                <w:color w:val="333333"/>
                <w:sz w:val="23"/>
                <w:szCs w:val="23"/>
              </w:rPr>
              <w:t>2</w:t>
            </w:r>
            <w:r>
              <w:rPr>
                <w:color w:val="333333"/>
                <w:sz w:val="23"/>
                <w:szCs w:val="23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Доля участия</w:t>
            </w:r>
            <w:r>
              <w:rPr>
                <w:rStyle w:val="w91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Основание участия</w:t>
            </w:r>
            <w:r>
              <w:rPr>
                <w:rStyle w:val="w91"/>
                <w:color w:val="333333"/>
                <w:sz w:val="23"/>
                <w:szCs w:val="23"/>
              </w:rPr>
              <w:t>4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</w:t>
      </w:r>
      <w:r>
        <w:rPr>
          <w:color w:val="333333"/>
          <w:sz w:val="23"/>
          <w:szCs w:val="23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 Уставный капитал указыв</w:t>
      </w:r>
      <w:r>
        <w:rPr>
          <w:color w:val="333333"/>
          <w:sz w:val="23"/>
          <w:szCs w:val="23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 xml:space="preserve"> Доля участия выражается в процентах </w:t>
      </w:r>
      <w:r>
        <w:rPr>
          <w:color w:val="333333"/>
          <w:sz w:val="23"/>
          <w:szCs w:val="23"/>
        </w:rPr>
        <w:t>от уставного капитала. Для акционерных обществ указываются также номинальная стоимость и количество акций.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4</w:t>
      </w:r>
      <w:r>
        <w:rPr>
          <w:color w:val="333333"/>
          <w:sz w:val="23"/>
          <w:szCs w:val="2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333333"/>
          <w:sz w:val="23"/>
          <w:szCs w:val="23"/>
        </w:rPr>
        <w:t>зиты (дата, номер) соответствующего договора или акта.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5.2. Иные ценные бумаги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68"/>
        <w:gridCol w:w="1243"/>
        <w:gridCol w:w="2085"/>
        <w:gridCol w:w="2183"/>
        <w:gridCol w:w="1429"/>
        <w:gridCol w:w="1592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№</w:t>
            </w:r>
            <w:r>
              <w:rPr>
                <w:color w:val="333333"/>
                <w:sz w:val="23"/>
                <w:szCs w:val="23"/>
              </w:rPr>
              <w:br/>
              <w:t> 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ценной бумаги</w:t>
            </w:r>
            <w:r>
              <w:rPr>
                <w:rStyle w:val="w91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Номинальная величина обязательства</w:t>
            </w:r>
            <w:r>
              <w:rPr>
                <w:color w:val="333333"/>
                <w:sz w:val="23"/>
                <w:szCs w:val="23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Общая стоимость</w:t>
            </w:r>
            <w:r>
              <w:rPr>
                <w:rStyle w:val="w91"/>
                <w:color w:val="333333"/>
                <w:sz w:val="23"/>
                <w:szCs w:val="23"/>
              </w:rPr>
              <w:t>2</w:t>
            </w:r>
            <w:r>
              <w:rPr>
                <w:color w:val="333333"/>
                <w:sz w:val="23"/>
                <w:szCs w:val="23"/>
              </w:rPr>
              <w:t xml:space="preserve"> (руб.)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Итого по разделу 5 "Сведения о ценных бумагах" </w:t>
      </w:r>
      <w:r>
        <w:rPr>
          <w:color w:val="333333"/>
          <w:sz w:val="23"/>
          <w:szCs w:val="23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Указываются все ценные бумаги по видам (облигации, вексе</w:t>
      </w:r>
      <w:r>
        <w:rPr>
          <w:color w:val="333333"/>
          <w:sz w:val="23"/>
          <w:szCs w:val="23"/>
        </w:rPr>
        <w:t>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 Указывается общая стоимость ценных бумаг данного вида исходя из стоимости их приобретения (если ее нельзя определить - исходя из р</w:t>
      </w:r>
      <w:r>
        <w:rPr>
          <w:color w:val="333333"/>
          <w:sz w:val="23"/>
          <w:szCs w:val="23"/>
        </w:rPr>
        <w:t>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6. Сведения об обязательствах имущественного характера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6.1. Объекты недвижимо</w:t>
      </w:r>
      <w:r>
        <w:rPr>
          <w:color w:val="333333"/>
          <w:sz w:val="23"/>
          <w:szCs w:val="23"/>
        </w:rPr>
        <w:t>го имущества, находящиеся в пользовании</w:t>
      </w:r>
      <w:r>
        <w:rPr>
          <w:rStyle w:val="w91"/>
          <w:color w:val="333333"/>
          <w:sz w:val="23"/>
          <w:szCs w:val="23"/>
        </w:rPr>
        <w:t>1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68"/>
        <w:gridCol w:w="1420"/>
        <w:gridCol w:w="1871"/>
        <w:gridCol w:w="1821"/>
        <w:gridCol w:w="2186"/>
        <w:gridCol w:w="1234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№</w:t>
            </w:r>
            <w:r>
              <w:rPr>
                <w:color w:val="333333"/>
                <w:sz w:val="23"/>
                <w:szCs w:val="23"/>
              </w:rPr>
              <w:br/>
              <w:t> 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имущества</w:t>
            </w:r>
            <w:r>
              <w:rPr>
                <w:rStyle w:val="w91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Вид и сроки пользования</w:t>
            </w:r>
            <w:r>
              <w:rPr>
                <w:rStyle w:val="w91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Основание пользования</w:t>
            </w:r>
            <w:r>
              <w:rPr>
                <w:rStyle w:val="w91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Площадь (кв.м)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4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Указываются по состоянию на отчетную дату.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 Указывается вид недвижимого имущества (земельный участок, жилой дом, дача и другие).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> Указываются вид пользования (аренда, безвозмездное пользование и другие) и сроки пользования.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4</w:t>
      </w:r>
      <w:r>
        <w:rPr>
          <w:color w:val="333333"/>
          <w:sz w:val="23"/>
          <w:szCs w:val="23"/>
        </w:rPr>
        <w:t> </w:t>
      </w:r>
      <w:r>
        <w:rPr>
          <w:color w:val="333333"/>
          <w:sz w:val="23"/>
          <w:szCs w:val="23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6.2. Срочные обязательства финансового характера</w:t>
      </w:r>
      <w:r>
        <w:rPr>
          <w:rStyle w:val="w91"/>
          <w:color w:val="333333"/>
          <w:sz w:val="23"/>
          <w:szCs w:val="23"/>
        </w:rPr>
        <w:t>1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11"/>
        <w:gridCol w:w="1650"/>
        <w:gridCol w:w="1335"/>
        <w:gridCol w:w="1802"/>
        <w:gridCol w:w="2663"/>
        <w:gridCol w:w="1139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№ </w:t>
            </w:r>
            <w:r>
              <w:rPr>
                <w:rFonts w:eastAsia="Times New Roman"/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3"/>
                <w:szCs w:val="23"/>
              </w:rPr>
              <w:t>3</w:t>
            </w: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3"/>
                <w:szCs w:val="23"/>
              </w:rPr>
              <w:t>4</w:t>
            </w: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3"/>
                <w:szCs w:val="23"/>
              </w:rPr>
              <w:t>5</w:t>
            </w:r>
            <w:r>
              <w:rPr>
                <w:rFonts w:eastAsia="Times New Roman"/>
                <w:color w:val="333333"/>
                <w:sz w:val="23"/>
                <w:szCs w:val="23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Условия обяза-тельства</w:t>
            </w:r>
            <w:r>
              <w:rPr>
                <w:rStyle w:val="w91"/>
                <w:rFonts w:eastAsia="Times New Roman"/>
                <w:color w:val="333333"/>
                <w:sz w:val="23"/>
                <w:szCs w:val="23"/>
              </w:rPr>
              <w:t>6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6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l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 Указы</w:t>
      </w:r>
      <w:r>
        <w:rPr>
          <w:color w:val="333333"/>
          <w:sz w:val="23"/>
          <w:szCs w:val="23"/>
        </w:rPr>
        <w:t>вается существо обязательства (заем, кредит и другие).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4</w:t>
      </w:r>
      <w:r>
        <w:rPr>
          <w:color w:val="333333"/>
          <w:sz w:val="23"/>
          <w:szCs w:val="23"/>
        </w:rPr>
        <w:t> Указываются основание возникновения обязательства, а также рекви</w:t>
      </w:r>
      <w:r>
        <w:rPr>
          <w:color w:val="333333"/>
          <w:sz w:val="23"/>
          <w:szCs w:val="23"/>
        </w:rPr>
        <w:t>зиты (дата, номер) соответствующего договора или акта.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5</w:t>
      </w:r>
      <w:r>
        <w:rPr>
          <w:color w:val="333333"/>
          <w:sz w:val="23"/>
          <w:szCs w:val="23"/>
        </w:rPr>
        <w:t xml:space="preserve"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r>
        <w:rPr>
          <w:color w:val="333333"/>
          <w:sz w:val="23"/>
          <w:szCs w:val="23"/>
        </w:rPr>
        <w:t>курсу Банка России на отчетную дату.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6</w:t>
      </w:r>
      <w:r>
        <w:rPr>
          <w:color w:val="333333"/>
          <w:sz w:val="23"/>
          <w:szCs w:val="23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ed"/>
          <w:color w:val="333333"/>
          <w:sz w:val="23"/>
          <w:szCs w:val="23"/>
        </w:rPr>
        <w:t>Раздел 7. Сведения о недвижимом имуществе, транс</w:t>
      </w:r>
      <w:r>
        <w:rPr>
          <w:rStyle w:val="ed"/>
          <w:color w:val="333333"/>
          <w:sz w:val="23"/>
          <w:szCs w:val="23"/>
        </w:rPr>
        <w:t>портных средствах и ценных бумагах, отчужденных в течение отчетного периода  в результате безвозмездной сделки</w:t>
      </w:r>
      <w:r>
        <w:rPr>
          <w:rStyle w:val="mark"/>
          <w:color w:val="333333"/>
          <w:sz w:val="23"/>
          <w:szCs w:val="23"/>
        </w:rPr>
        <w:t xml:space="preserve"> (В редакции Указа Президента  Российской Федерации от 09.10.2017 № 472)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897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68"/>
        <w:gridCol w:w="2581"/>
        <w:gridCol w:w="3071"/>
        <w:gridCol w:w="2850"/>
      </w:tblGrid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№</w:t>
            </w:r>
          </w:p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 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Вид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Приобретатель имущества по сделке</w:t>
            </w:r>
            <w:r>
              <w:rPr>
                <w:rStyle w:val="w91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Основание отчуждения имущества</w:t>
            </w:r>
            <w:r>
              <w:rPr>
                <w:rStyle w:val="w91"/>
                <w:color w:val="333333"/>
                <w:sz w:val="23"/>
                <w:szCs w:val="23"/>
              </w:rPr>
              <w:t>2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4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Style w:val="ed"/>
                <w:rFonts w:eastAsia="Times New Roman"/>
                <w:color w:val="333333"/>
                <w:sz w:val="23"/>
                <w:szCs w:val="23"/>
              </w:rPr>
              <w:t>Земельные участки:</w:t>
            </w:r>
          </w:p>
          <w:p w:rsidR="00000000" w:rsidRDefault="00BA0C32">
            <w:pPr>
              <w:spacing w:before="0" w:beforeAutospacing="0" w:after="0" w:afterAutospacing="0"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1)</w:t>
            </w:r>
          </w:p>
          <w:p w:rsidR="00000000" w:rsidRDefault="00BA0C32">
            <w:pPr>
              <w:spacing w:before="0" w:beforeAutospacing="0" w:after="0" w:afterAutospacing="0"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Style w:val="ed"/>
                <w:rFonts w:eastAsia="Times New Roman"/>
                <w:color w:val="333333"/>
                <w:sz w:val="23"/>
                <w:szCs w:val="23"/>
              </w:rPr>
              <w:t>Иное недвижимое имущество:</w:t>
            </w:r>
          </w:p>
          <w:p w:rsidR="00000000" w:rsidRDefault="00BA0C32">
            <w:pPr>
              <w:spacing w:before="0" w:beforeAutospacing="0" w:after="0" w:afterAutospacing="0"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1)</w:t>
            </w:r>
          </w:p>
          <w:p w:rsidR="00000000" w:rsidRDefault="00BA0C32">
            <w:pPr>
              <w:spacing w:before="0" w:beforeAutospacing="0" w:after="0" w:afterAutospacing="0"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Style w:val="ed"/>
                <w:rFonts w:eastAsia="Times New Roman"/>
                <w:color w:val="333333"/>
                <w:sz w:val="23"/>
                <w:szCs w:val="23"/>
              </w:rPr>
              <w:t>Транспортные средства:</w:t>
            </w:r>
          </w:p>
          <w:p w:rsidR="00000000" w:rsidRDefault="00BA0C32">
            <w:pPr>
              <w:spacing w:before="0" w:beforeAutospacing="0" w:after="0" w:afterAutospacing="0"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1)</w:t>
            </w:r>
          </w:p>
          <w:p w:rsidR="00000000" w:rsidRDefault="00BA0C32">
            <w:pPr>
              <w:spacing w:before="0" w:beforeAutospacing="0" w:after="0" w:afterAutospacing="0"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2009400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Style w:val="ed"/>
                <w:rFonts w:eastAsia="Times New Roman"/>
                <w:color w:val="333333"/>
                <w:sz w:val="23"/>
                <w:szCs w:val="23"/>
              </w:rPr>
              <w:t>Ценные бумаги:</w:t>
            </w:r>
          </w:p>
          <w:p w:rsidR="00000000" w:rsidRDefault="00BA0C32">
            <w:pPr>
              <w:spacing w:before="0" w:beforeAutospacing="0" w:after="0" w:afterAutospacing="0"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1)</w:t>
            </w:r>
          </w:p>
          <w:p w:rsidR="00000000" w:rsidRDefault="00BA0C32">
            <w:pPr>
              <w:spacing w:before="0" w:beforeAutospacing="0" w:after="0" w:afterAutospacing="0" w:line="300" w:lineRule="auto"/>
              <w:rPr>
                <w:color w:val="333333"/>
                <w:sz w:val="23"/>
                <w:szCs w:val="23"/>
              </w:rPr>
            </w:pPr>
            <w:r>
              <w:rPr>
                <w:rStyle w:val="ed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BA0C3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ed"/>
          <w:color w:val="333333"/>
          <w:sz w:val="23"/>
          <w:szCs w:val="23"/>
        </w:rPr>
        <w:t>_____________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1</w:t>
      </w:r>
      <w:r>
        <w:rPr>
          <w:rStyle w:val="ed"/>
          <w:color w:val="333333"/>
          <w:sz w:val="23"/>
          <w:szCs w:val="23"/>
        </w:rPr>
        <w:t> </w:t>
      </w:r>
      <w:r>
        <w:rPr>
          <w:rStyle w:val="ed"/>
          <w:color w:val="333333"/>
          <w:sz w:val="23"/>
          <w:szCs w:val="2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"/>
          <w:color w:val="333333"/>
          <w:sz w:val="23"/>
          <w:szCs w:val="23"/>
        </w:rPr>
        <w:t>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  <w:r>
        <w:rPr>
          <w:rStyle w:val="mark"/>
          <w:color w:val="333333"/>
          <w:sz w:val="23"/>
          <w:szCs w:val="23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3"/>
          <w:szCs w:val="23"/>
        </w:rPr>
        <w:t xml:space="preserve">вступает в силу </w:t>
      </w:r>
      <w:r>
        <w:rPr>
          <w:rStyle w:val="ed"/>
          <w:color w:val="333333"/>
          <w:sz w:val="23"/>
          <w:szCs w:val="23"/>
        </w:rPr>
        <w:t>с 1 июля 2020 г.)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w91"/>
          <w:color w:val="333333"/>
          <w:sz w:val="23"/>
          <w:szCs w:val="23"/>
        </w:rPr>
        <w:t>2</w:t>
      </w:r>
      <w:r>
        <w:rPr>
          <w:rStyle w:val="ed"/>
          <w:color w:val="333333"/>
          <w:sz w:val="23"/>
          <w:szCs w:val="23"/>
        </w:rPr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rStyle w:val="mark"/>
          <w:color w:val="333333"/>
          <w:sz w:val="23"/>
          <w:szCs w:val="23"/>
        </w:rPr>
        <w:t>(Дополнена разделом - Указ Президента Российской Федерации от 19.09.2017 № 431)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Достоверность и полноту</w:t>
      </w:r>
      <w:r>
        <w:rPr>
          <w:color w:val="333333"/>
          <w:sz w:val="23"/>
          <w:szCs w:val="23"/>
        </w:rPr>
        <w:t xml:space="preserve"> настоящих сведений подтверждаю.</w:t>
      </w:r>
    </w:p>
    <w:p w:rsidR="00000000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"__" ____________ 20__ г. ____________________________________________________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                        (подпись лица, представляющего сведения) </w:t>
      </w:r>
    </w:p>
    <w:p w:rsidR="00000000" w:rsidRDefault="00BA0C32">
      <w:pPr>
        <w:pStyle w:val="l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___________________________________________________________________________</w:t>
      </w:r>
    </w:p>
    <w:p w:rsidR="00000000" w:rsidRDefault="00BA0C32">
      <w:pPr>
        <w:pStyle w:val="c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(Ф. И. О. и подпись лица, принявшего справку)</w:t>
      </w:r>
    </w:p>
    <w:p w:rsidR="00BA0C32" w:rsidRDefault="00BA0C32">
      <w:pPr>
        <w:pStyle w:val="a3"/>
        <w:spacing w:line="300" w:lineRule="auto"/>
        <w:divId w:val="200940022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sectPr w:rsidR="00BA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4F6F0B"/>
    <w:rsid w:val="004F6F0B"/>
    <w:rsid w:val="00BA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75" w:beforeAutospacing="0" w:after="75" w:afterAutospacing="0"/>
      <w:ind w:firstLine="563"/>
      <w:jc w:val="both"/>
    </w:pPr>
  </w:style>
  <w:style w:type="paragraph" w:customStyle="1" w:styleId="p">
    <w:name w:val="p"/>
    <w:basedOn w:val="a"/>
    <w:pPr>
      <w:spacing w:before="75" w:beforeAutospacing="0" w:after="75" w:afterAutospacing="0"/>
      <w:ind w:firstLine="563"/>
      <w:jc w:val="both"/>
    </w:pPr>
  </w:style>
  <w:style w:type="paragraph" w:customStyle="1" w:styleId="n">
    <w:name w:val="n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i">
    <w:name w:val="i"/>
    <w:basedOn w:val="a"/>
    <w:pPr>
      <w:spacing w:before="75" w:beforeAutospacing="0" w:after="75" w:afterAutospacing="0"/>
      <w:ind w:left="563"/>
    </w:pPr>
  </w:style>
  <w:style w:type="paragraph" w:customStyle="1" w:styleId="k">
    <w:name w:val="k"/>
    <w:basedOn w:val="a"/>
    <w:pPr>
      <w:spacing w:before="75" w:beforeAutospacing="0" w:after="75" w:afterAutospacing="0"/>
      <w:ind w:left="563"/>
      <w:jc w:val="both"/>
    </w:pPr>
  </w:style>
  <w:style w:type="paragraph" w:customStyle="1" w:styleId="h">
    <w:name w:val="h"/>
    <w:basedOn w:val="a"/>
    <w:pPr>
      <w:spacing w:before="75" w:beforeAutospacing="0" w:after="75" w:afterAutospacing="0"/>
      <w:ind w:left="1578" w:hanging="1014"/>
    </w:pPr>
    <w:rPr>
      <w:b/>
      <w:bCs/>
    </w:rPr>
  </w:style>
  <w:style w:type="paragraph" w:customStyle="1" w:styleId="s">
    <w:name w:val="s"/>
    <w:basedOn w:val="a"/>
    <w:pPr>
      <w:spacing w:before="75" w:beforeAutospacing="0" w:after="75" w:afterAutospacing="0"/>
      <w:ind w:left="4257"/>
      <w:jc w:val="center"/>
    </w:pPr>
  </w:style>
  <w:style w:type="paragraph" w:customStyle="1" w:styleId="c">
    <w:name w:val="c"/>
    <w:basedOn w:val="a"/>
    <w:pPr>
      <w:spacing w:before="75" w:beforeAutospacing="0" w:after="75" w:afterAutospacing="0"/>
      <w:ind w:left="563" w:right="563"/>
      <w:jc w:val="center"/>
    </w:pPr>
  </w:style>
  <w:style w:type="paragraph" w:customStyle="1" w:styleId="t">
    <w:name w:val="t"/>
    <w:basedOn w:val="a"/>
    <w:pPr>
      <w:spacing w:before="75" w:beforeAutospacing="0" w:after="75" w:afterAutospacing="0"/>
      <w:ind w:left="563" w:right="563"/>
      <w:jc w:val="center"/>
    </w:pPr>
    <w:rPr>
      <w:b/>
      <w:bCs/>
    </w:rPr>
  </w:style>
  <w:style w:type="paragraph" w:customStyle="1" w:styleId="z">
    <w:name w:val="z"/>
    <w:basedOn w:val="a"/>
    <w:pPr>
      <w:spacing w:before="75" w:beforeAutospacing="0" w:after="75" w:afterAutospacing="0"/>
      <w:ind w:left="563" w:right="563"/>
      <w:jc w:val="center"/>
    </w:pPr>
    <w:rPr>
      <w:b/>
      <w:bCs/>
    </w:rPr>
  </w:style>
  <w:style w:type="paragraph" w:customStyle="1" w:styleId="m">
    <w:name w:val="m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">
    <w:name w:val="l"/>
    <w:basedOn w:val="a"/>
    <w:pPr>
      <w:spacing w:before="75" w:beforeAutospacing="0" w:after="75" w:afterAutospacing="0"/>
    </w:pPr>
  </w:style>
  <w:style w:type="paragraph" w:customStyle="1" w:styleId="r">
    <w:name w:val="r"/>
    <w:basedOn w:val="a"/>
    <w:pPr>
      <w:spacing w:before="75" w:beforeAutospacing="0" w:after="75" w:afterAutospacing="0"/>
      <w:jc w:val="right"/>
    </w:pPr>
  </w:style>
  <w:style w:type="paragraph" w:customStyle="1" w:styleId="j">
    <w:name w:val="j"/>
    <w:basedOn w:val="a"/>
    <w:pPr>
      <w:spacing w:before="75" w:beforeAutospacing="0" w:after="75" w:afterAutospacing="0"/>
      <w:jc w:val="both"/>
    </w:pPr>
  </w:style>
  <w:style w:type="paragraph" w:customStyle="1" w:styleId="w0">
    <w:name w:val="w0"/>
    <w:basedOn w:val="a"/>
    <w:pPr>
      <w:spacing w:before="75" w:beforeAutospacing="0" w:after="75" w:afterAutospacing="0"/>
      <w:ind w:firstLine="563"/>
      <w:jc w:val="both"/>
      <w:textAlignment w:val="baseline"/>
    </w:pPr>
  </w:style>
  <w:style w:type="paragraph" w:customStyle="1" w:styleId="w1">
    <w:name w:val="w1"/>
    <w:basedOn w:val="a"/>
    <w:pPr>
      <w:spacing w:before="75" w:beforeAutospacing="0" w:after="75" w:afterAutospacing="0"/>
      <w:ind w:firstLine="563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75" w:beforeAutospacing="0" w:after="75" w:afterAutospacing="0"/>
      <w:ind w:firstLine="563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75" w:beforeAutospacing="0" w:after="75" w:afterAutospacing="0"/>
      <w:ind w:firstLine="563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75" w:beforeAutospacing="0" w:after="75" w:afterAutospacing="0"/>
      <w:ind w:firstLine="563"/>
      <w:jc w:val="both"/>
    </w:pPr>
    <w:rPr>
      <w:vertAlign w:val="subscript"/>
    </w:rPr>
  </w:style>
  <w:style w:type="paragraph" w:customStyle="1" w:styleId="w9">
    <w:name w:val="w9"/>
    <w:basedOn w:val="a"/>
    <w:pPr>
      <w:spacing w:before="75" w:beforeAutospacing="0" w:after="75" w:afterAutospacing="0"/>
      <w:ind w:firstLine="563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c">
    <w:name w:val="g0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r">
    <w:name w:val="g0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j">
    <w:name w:val="g0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l">
    <w:name w:val="g1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c">
    <w:name w:val="g1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r">
    <w:name w:val="g1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j">
    <w:name w:val="g1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l">
    <w:name w:val="g2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c">
    <w:name w:val="g2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r">
    <w:name w:val="g2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j">
    <w:name w:val="g2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l">
    <w:name w:val="g3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c">
    <w:name w:val="g3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r">
    <w:name w:val="g3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j">
    <w:name w:val="g3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m1">
    <w:name w:val="m1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76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476"/>
      <w:jc w:val="both"/>
    </w:pPr>
    <w:rPr>
      <w:sz w:val="20"/>
      <w:szCs w:val="20"/>
    </w:rPr>
  </w:style>
  <w:style w:type="paragraph" w:customStyle="1" w:styleId="i1">
    <w:name w:val="i1"/>
    <w:basedOn w:val="a"/>
    <w:pPr>
      <w:spacing w:before="0" w:beforeAutospacing="0" w:after="0" w:afterAutospacing="0"/>
      <w:ind w:left="476"/>
    </w:pPr>
  </w:style>
  <w:style w:type="paragraph" w:customStyle="1" w:styleId="k1">
    <w:name w:val="k1"/>
    <w:basedOn w:val="a"/>
    <w:pPr>
      <w:spacing w:before="0" w:beforeAutospacing="0" w:after="0" w:afterAutospacing="0"/>
      <w:ind w:left="476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490" w:right="476" w:hanging="1014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476" w:right="476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18"/>
      <w:szCs w:val="18"/>
    </w:rPr>
  </w:style>
  <w:style w:type="paragraph" w:customStyle="1" w:styleId="m3">
    <w:name w:val="m3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76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476"/>
      <w:jc w:val="both"/>
    </w:pPr>
    <w:rPr>
      <w:sz w:val="20"/>
      <w:szCs w:val="20"/>
    </w:rPr>
  </w:style>
  <w:style w:type="paragraph" w:customStyle="1" w:styleId="i2">
    <w:name w:val="i2"/>
    <w:basedOn w:val="a"/>
    <w:pPr>
      <w:spacing w:before="0" w:beforeAutospacing="0" w:after="0" w:afterAutospacing="0"/>
      <w:ind w:left="476"/>
    </w:pPr>
  </w:style>
  <w:style w:type="paragraph" w:customStyle="1" w:styleId="k2">
    <w:name w:val="k2"/>
    <w:basedOn w:val="a"/>
    <w:pPr>
      <w:spacing w:before="0" w:beforeAutospacing="0" w:after="0" w:afterAutospacing="0"/>
      <w:ind w:left="476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490" w:right="476" w:hanging="1014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476" w:right="476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18"/>
      <w:szCs w:val="18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0224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3498</Words>
  <Characters>19941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Elanika</dc:creator>
  <cp:lastModifiedBy>Elanika</cp:lastModifiedBy>
  <cp:revision>2</cp:revision>
  <dcterms:created xsi:type="dcterms:W3CDTF">2023-03-24T06:53:00Z</dcterms:created>
  <dcterms:modified xsi:type="dcterms:W3CDTF">2023-03-24T06:53:00Z</dcterms:modified>
</cp:coreProperties>
</file>