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15" w:rsidRDefault="00447515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Pr="00C45261" w:rsidRDefault="00291E4A" w:rsidP="00291E4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ИНФОРМАЦИЯ </w:t>
      </w:r>
    </w:p>
    <w:p w:rsidR="00291E4A" w:rsidRPr="00C45261" w:rsidRDefault="00291E4A" w:rsidP="00291E4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о проведении общественного обсуждения </w:t>
      </w:r>
    </w:p>
    <w:p w:rsidR="00291E4A" w:rsidRDefault="00291E4A" w:rsidP="00291E4A">
      <w:pPr>
        <w:suppressAutoHyphens/>
        <w:spacing w:line="240" w:lineRule="exact"/>
        <w:jc w:val="center"/>
        <w:rPr>
          <w:sz w:val="28"/>
          <w:szCs w:val="28"/>
        </w:rPr>
      </w:pPr>
      <w:r w:rsidRPr="00C45261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муниципального округа </w:t>
      </w:r>
      <w:r w:rsidRPr="00C45261">
        <w:rPr>
          <w:sz w:val="28"/>
          <w:szCs w:val="28"/>
        </w:rPr>
        <w:t>Программы профилактики</w:t>
      </w:r>
      <w:r w:rsidRPr="00C45261">
        <w:rPr>
          <w:sz w:val="28"/>
        </w:rPr>
        <w:t xml:space="preserve"> рисков </w:t>
      </w:r>
      <w:r w:rsidRPr="00C45261">
        <w:rPr>
          <w:sz w:val="28"/>
          <w:szCs w:val="28"/>
        </w:rPr>
        <w:t xml:space="preserve">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</w:t>
      </w:r>
      <w:r>
        <w:rPr>
          <w:sz w:val="28"/>
          <w:szCs w:val="28"/>
        </w:rPr>
        <w:t>202</w:t>
      </w:r>
      <w:r w:rsidR="001748FD">
        <w:rPr>
          <w:sz w:val="28"/>
          <w:szCs w:val="28"/>
        </w:rPr>
        <w:t>4</w:t>
      </w:r>
      <w:r w:rsidRPr="00C45261">
        <w:rPr>
          <w:sz w:val="28"/>
          <w:szCs w:val="28"/>
        </w:rPr>
        <w:t xml:space="preserve"> год</w:t>
      </w:r>
    </w:p>
    <w:p w:rsidR="001748FD" w:rsidRPr="00C45261" w:rsidRDefault="001748FD" w:rsidP="00291E4A">
      <w:pPr>
        <w:suppressAutoHyphens/>
        <w:spacing w:line="240" w:lineRule="exact"/>
        <w:jc w:val="center"/>
        <w:rPr>
          <w:b w:val="0"/>
          <w:sz w:val="28"/>
          <w:szCs w:val="28"/>
        </w:rPr>
      </w:pPr>
    </w:p>
    <w:p w:rsidR="00291E4A" w:rsidRPr="001748FD" w:rsidRDefault="00291E4A" w:rsidP="00291E4A">
      <w:pPr>
        <w:suppressAutoHyphens/>
        <w:ind w:firstLine="709"/>
        <w:jc w:val="both"/>
        <w:rPr>
          <w:b w:val="0"/>
          <w:sz w:val="28"/>
          <w:szCs w:val="28"/>
        </w:rPr>
      </w:pPr>
      <w:r w:rsidRPr="001748FD">
        <w:rPr>
          <w:b w:val="0"/>
          <w:sz w:val="28"/>
        </w:rPr>
        <w:t xml:space="preserve">Проект </w:t>
      </w:r>
      <w:r w:rsidRPr="001748FD">
        <w:rPr>
          <w:b w:val="0"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</w:t>
      </w:r>
      <w:r w:rsidR="001748FD" w:rsidRPr="001748FD">
        <w:rPr>
          <w:b w:val="0"/>
          <w:sz w:val="28"/>
          <w:szCs w:val="28"/>
        </w:rPr>
        <w:t>4</w:t>
      </w:r>
      <w:r w:rsidRPr="001748FD">
        <w:rPr>
          <w:b w:val="0"/>
          <w:sz w:val="28"/>
          <w:szCs w:val="28"/>
        </w:rPr>
        <w:t xml:space="preserve"> год </w:t>
      </w:r>
      <w:r w:rsidRPr="001748FD">
        <w:rPr>
          <w:b w:val="0"/>
          <w:sz w:val="28"/>
        </w:rPr>
        <w:t xml:space="preserve">разработан в соответствии с </w:t>
      </w:r>
      <w:r w:rsidRPr="001748FD">
        <w:rPr>
          <w:b w:val="0"/>
          <w:color w:val="000000"/>
          <w:sz w:val="28"/>
          <w:szCs w:val="28"/>
        </w:rPr>
        <w:t>со статьей 17.1 Федерального закона от 06 октября 2003 года № 131-ФЗ «Об общих принципах организации местного самоуправления в Российской Федерации»,  статьей 44 Федерального закона от 31 июля 2020 года № 248-ФЗ «О государственном контроле (надзоре) и муниципальном кон</w:t>
      </w:r>
      <w:r w:rsidR="00285CD9">
        <w:rPr>
          <w:b w:val="0"/>
          <w:color w:val="000000"/>
          <w:sz w:val="28"/>
          <w:szCs w:val="28"/>
        </w:rPr>
        <w:t>троле в Российской Федерации», п</w:t>
      </w:r>
      <w:r w:rsidRPr="001748FD">
        <w:rPr>
          <w:b w:val="0"/>
          <w:color w:val="000000"/>
          <w:sz w:val="28"/>
          <w:szCs w:val="28"/>
        </w:rPr>
        <w:t>остановлением Правительства Р</w:t>
      </w:r>
      <w:r w:rsidR="00285CD9">
        <w:rPr>
          <w:b w:val="0"/>
          <w:color w:val="000000"/>
          <w:sz w:val="28"/>
          <w:szCs w:val="28"/>
        </w:rPr>
        <w:t xml:space="preserve">оссийской </w:t>
      </w:r>
      <w:r w:rsidRPr="001748FD">
        <w:rPr>
          <w:b w:val="0"/>
          <w:color w:val="000000"/>
          <w:sz w:val="28"/>
          <w:szCs w:val="28"/>
        </w:rPr>
        <w:t>Ф</w:t>
      </w:r>
      <w:r w:rsidR="00285CD9">
        <w:rPr>
          <w:b w:val="0"/>
          <w:color w:val="000000"/>
          <w:sz w:val="28"/>
          <w:szCs w:val="28"/>
        </w:rPr>
        <w:t>едерации</w:t>
      </w:r>
      <w:r w:rsidRPr="001748FD">
        <w:rPr>
          <w:b w:val="0"/>
          <w:color w:val="000000"/>
          <w:sz w:val="28"/>
          <w:szCs w:val="28"/>
        </w:rPr>
        <w:t xml:space="preserve"> от 25</w:t>
      </w:r>
      <w:r w:rsidR="00285CD9">
        <w:rPr>
          <w:b w:val="0"/>
          <w:color w:val="000000"/>
          <w:sz w:val="28"/>
          <w:szCs w:val="28"/>
        </w:rPr>
        <w:t xml:space="preserve"> июня </w:t>
      </w:r>
      <w:r w:rsidRPr="001748FD">
        <w:rPr>
          <w:b w:val="0"/>
          <w:color w:val="000000"/>
          <w:sz w:val="28"/>
          <w:szCs w:val="28"/>
        </w:rPr>
        <w:t>2021</w:t>
      </w:r>
      <w:r w:rsidR="00285CD9">
        <w:rPr>
          <w:b w:val="0"/>
          <w:color w:val="000000"/>
          <w:sz w:val="28"/>
          <w:szCs w:val="28"/>
        </w:rPr>
        <w:t xml:space="preserve"> года</w:t>
      </w:r>
      <w:r w:rsidRPr="001748FD">
        <w:rPr>
          <w:b w:val="0"/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91E4A" w:rsidRPr="001748FD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общественного обсуждения и подачи предложений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с 01.10.202</w:t>
      </w:r>
      <w:r w:rsidR="001748FD">
        <w:rPr>
          <w:b/>
          <w:color w:val="000000"/>
          <w:sz w:val="28"/>
          <w:szCs w:val="28"/>
          <w:u w:val="single"/>
        </w:rPr>
        <w:t>3 по 01.11.2023</w:t>
      </w:r>
      <w:r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>
        <w:rPr>
          <w:b/>
          <w:color w:val="000000"/>
          <w:sz w:val="28"/>
          <w:szCs w:val="28"/>
        </w:rPr>
        <w:t xml:space="preserve">на электронную почту </w:t>
      </w:r>
      <w:hyperlink r:id="rId7" w:history="1">
        <w:r w:rsidRPr="001B1534">
          <w:rPr>
            <w:rStyle w:val="afc"/>
            <w:rFonts w:eastAsiaTheme="majorEastAsia"/>
            <w:lang w:val="en-US"/>
          </w:rPr>
          <w:t>soladmgkh</w:t>
        </w:r>
        <w:r w:rsidRPr="001B1534">
          <w:rPr>
            <w:rStyle w:val="afc"/>
            <w:rFonts w:eastAsiaTheme="majorEastAsia"/>
          </w:rPr>
          <w:t>@</w:t>
        </w:r>
        <w:r w:rsidRPr="001B1534">
          <w:rPr>
            <w:rStyle w:val="afc"/>
            <w:rFonts w:eastAsiaTheme="majorEastAsia"/>
            <w:lang w:val="en-US"/>
          </w:rPr>
          <w:t>mail</w:t>
        </w:r>
        <w:r w:rsidRPr="001B1534">
          <w:rPr>
            <w:rStyle w:val="afc"/>
            <w:rFonts w:eastAsiaTheme="majorEastAsia"/>
          </w:rPr>
          <w:t>.</w:t>
        </w:r>
        <w:r w:rsidRPr="001B1534">
          <w:rPr>
            <w:rStyle w:val="afc"/>
            <w:rFonts w:eastAsiaTheme="majorEastAsia"/>
            <w:lang w:val="en-US"/>
          </w:rPr>
          <w:t>ru</w:t>
        </w:r>
      </w:hyperlink>
      <w:r w:rsidRPr="00C45261">
        <w:rPr>
          <w:b/>
          <w:color w:val="000000"/>
          <w:sz w:val="28"/>
          <w:szCs w:val="28"/>
        </w:rPr>
        <w:t xml:space="preserve"> </w:t>
      </w:r>
    </w:p>
    <w:p w:rsidR="00291E4A" w:rsidRPr="00C45261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</w:t>
      </w:r>
      <w:r>
        <w:rPr>
          <w:sz w:val="28"/>
        </w:rPr>
        <w:t xml:space="preserve"> </w:t>
      </w:r>
      <w:r>
        <w:rPr>
          <w:b/>
          <w:sz w:val="28"/>
        </w:rPr>
        <w:t>с 0</w:t>
      </w:r>
      <w:r w:rsidR="00285CD9">
        <w:rPr>
          <w:b/>
          <w:sz w:val="28"/>
        </w:rPr>
        <w:t>2</w:t>
      </w:r>
      <w:r>
        <w:rPr>
          <w:b/>
          <w:sz w:val="28"/>
        </w:rPr>
        <w:t>.11.202</w:t>
      </w:r>
      <w:r w:rsidR="001748FD">
        <w:rPr>
          <w:b/>
          <w:sz w:val="28"/>
        </w:rPr>
        <w:t>3</w:t>
      </w:r>
      <w:r>
        <w:rPr>
          <w:b/>
          <w:sz w:val="28"/>
        </w:rPr>
        <w:t xml:space="preserve"> по 0</w:t>
      </w:r>
      <w:r w:rsidR="00285CD9">
        <w:rPr>
          <w:b/>
          <w:sz w:val="28"/>
        </w:rPr>
        <w:t>2</w:t>
      </w:r>
      <w:r>
        <w:rPr>
          <w:b/>
          <w:sz w:val="28"/>
        </w:rPr>
        <w:t>.12.202</w:t>
      </w:r>
      <w:r w:rsidR="001748FD">
        <w:rPr>
          <w:b/>
          <w:sz w:val="28"/>
        </w:rPr>
        <w:t>3</w:t>
      </w:r>
      <w:r>
        <w:rPr>
          <w:b/>
          <w:sz w:val="28"/>
        </w:rPr>
        <w:t xml:space="preserve"> (включительно)</w:t>
      </w: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291E4A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</w:rPr>
      </w:pPr>
    </w:p>
    <w:p w:rsidR="00CB6F6F" w:rsidRDefault="00291E4A" w:rsidP="00291E4A">
      <w:pPr>
        <w:pStyle w:val="formattexttopleveltext"/>
        <w:spacing w:before="0" w:beforeAutospacing="0" w:after="0" w:afterAutospacing="0" w:line="360" w:lineRule="exact"/>
        <w:rPr>
          <w:rStyle w:val="afc"/>
        </w:rPr>
      </w:pPr>
      <w:r w:rsidRPr="005C499B">
        <w:rPr>
          <w:sz w:val="28"/>
          <w:szCs w:val="28"/>
        </w:rPr>
        <w:t>Данная информация размещена на официальном сайте Админи</w:t>
      </w:r>
      <w:r w:rsidR="001748FD">
        <w:rPr>
          <w:sz w:val="28"/>
          <w:szCs w:val="28"/>
        </w:rPr>
        <w:t>страции муниципального округа 29</w:t>
      </w:r>
      <w:r w:rsidRPr="005C499B">
        <w:rPr>
          <w:sz w:val="28"/>
          <w:szCs w:val="28"/>
        </w:rPr>
        <w:t>.09.202</w:t>
      </w:r>
      <w:r w:rsidR="001748FD">
        <w:rPr>
          <w:sz w:val="28"/>
          <w:szCs w:val="28"/>
        </w:rPr>
        <w:t>3</w:t>
      </w:r>
      <w:r w:rsidRPr="005C499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hyperlink r:id="rId8" w:history="1">
        <w:r w:rsidR="00CB6F6F" w:rsidRPr="00E32F76">
          <w:rPr>
            <w:rStyle w:val="afc"/>
          </w:rPr>
          <w:t>https://adminsoltcy.ru/</w:t>
        </w:r>
      </w:hyperlink>
    </w:p>
    <w:p w:rsidR="00285CD9" w:rsidRDefault="00285CD9" w:rsidP="00291E4A">
      <w:pPr>
        <w:pStyle w:val="formattexttopleveltext"/>
        <w:spacing w:before="0" w:beforeAutospacing="0" w:after="0" w:afterAutospacing="0" w:line="360" w:lineRule="exact"/>
      </w:pPr>
    </w:p>
    <w:p w:rsidR="00CB6F6F" w:rsidRDefault="00291E4A" w:rsidP="00291E4A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 w:rsidRPr="005C499B">
        <w:rPr>
          <w:b/>
          <w:sz w:val="28"/>
          <w:szCs w:val="28"/>
        </w:rPr>
        <w:t xml:space="preserve">Председатель комитета </w:t>
      </w:r>
      <w:r w:rsidR="00CB6F6F">
        <w:rPr>
          <w:b/>
          <w:sz w:val="28"/>
          <w:szCs w:val="28"/>
        </w:rPr>
        <w:t>жилищно-</w:t>
      </w:r>
    </w:p>
    <w:p w:rsidR="00CB6F6F" w:rsidRDefault="00CB6F6F" w:rsidP="00291E4A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коммунального хозяйства,</w:t>
      </w:r>
    </w:p>
    <w:p w:rsidR="00CB6F6F" w:rsidRDefault="00CB6F6F" w:rsidP="00291E4A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дорожного строительства и транспорта</w:t>
      </w:r>
    </w:p>
    <w:p w:rsidR="00291E4A" w:rsidRPr="005C499B" w:rsidRDefault="00CB6F6F" w:rsidP="00291E4A">
      <w:pPr>
        <w:pStyle w:val="formattexttopleveltext"/>
        <w:spacing w:before="0" w:beforeAutospacing="0" w:after="0" w:afterAutospacing="0"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округа</w:t>
      </w:r>
      <w:r w:rsidR="00291E4A" w:rsidRPr="005C499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</w:t>
      </w:r>
      <w:r w:rsidR="00291E4A">
        <w:rPr>
          <w:b/>
          <w:sz w:val="28"/>
          <w:szCs w:val="28"/>
        </w:rPr>
        <w:t xml:space="preserve">     </w:t>
      </w:r>
      <w:r w:rsidR="00291E4A" w:rsidRPr="005C499B">
        <w:rPr>
          <w:b/>
          <w:sz w:val="28"/>
          <w:szCs w:val="28"/>
        </w:rPr>
        <w:t>Е.Н. Качанович</w:t>
      </w:r>
    </w:p>
    <w:p w:rsidR="00291E4A" w:rsidRPr="005C499B" w:rsidRDefault="00291E4A" w:rsidP="00291E4A">
      <w:pPr>
        <w:pStyle w:val="formattexttopleveltext"/>
        <w:spacing w:before="0" w:beforeAutospacing="0" w:after="0" w:afterAutospacing="0" w:line="360" w:lineRule="exact"/>
        <w:ind w:firstLine="709"/>
        <w:rPr>
          <w:sz w:val="28"/>
          <w:szCs w:val="28"/>
        </w:rPr>
      </w:pPr>
      <w:r w:rsidRPr="005C49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CB6F6F">
        <w:rPr>
          <w:sz w:val="28"/>
          <w:szCs w:val="28"/>
        </w:rPr>
        <w:t xml:space="preserve">                 </w:t>
      </w:r>
      <w:bookmarkStart w:id="0" w:name="_GoBack"/>
      <w:bookmarkEnd w:id="0"/>
    </w:p>
    <w:p w:rsidR="00291E4A" w:rsidRDefault="00291E4A" w:rsidP="00291E4A"/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291E4A">
      <w:pPr>
        <w:jc w:val="center"/>
        <w:rPr>
          <w:b w:val="0"/>
          <w:caps/>
          <w:sz w:val="26"/>
          <w:szCs w:val="26"/>
        </w:rPr>
      </w:pPr>
      <w:r>
        <w:rPr>
          <w:caps/>
          <w:sz w:val="26"/>
          <w:szCs w:val="26"/>
        </w:rPr>
        <w:t>Пояснительная записка</w:t>
      </w:r>
    </w:p>
    <w:p w:rsidR="00291E4A" w:rsidRDefault="00291E4A" w:rsidP="00291E4A">
      <w:pPr>
        <w:jc w:val="center"/>
        <w:rPr>
          <w:sz w:val="26"/>
          <w:szCs w:val="26"/>
        </w:rPr>
      </w:pPr>
    </w:p>
    <w:p w:rsidR="00291E4A" w:rsidRPr="005B3481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5B3481">
        <w:rPr>
          <w:sz w:val="28"/>
          <w:szCs w:val="28"/>
        </w:rPr>
        <w:t xml:space="preserve">к проекту Постановления «Об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</w:t>
      </w:r>
    </w:p>
    <w:p w:rsidR="00291E4A" w:rsidRPr="005B3481" w:rsidRDefault="00291E4A" w:rsidP="00291E4A">
      <w:pPr>
        <w:pStyle w:val="aff"/>
        <w:spacing w:before="0" w:beforeAutospacing="0" w:after="0" w:afterAutospacing="0"/>
        <w:jc w:val="both"/>
        <w:rPr>
          <w:b/>
          <w:sz w:val="28"/>
          <w:szCs w:val="28"/>
        </w:rPr>
      </w:pPr>
      <w:r w:rsidRPr="005B3481">
        <w:rPr>
          <w:b/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</w:t>
      </w:r>
      <w:r>
        <w:rPr>
          <w:b/>
          <w:sz w:val="28"/>
          <w:szCs w:val="28"/>
        </w:rPr>
        <w:t>го муниципального округа на 202</w:t>
      </w:r>
      <w:r w:rsidR="001748FD">
        <w:rPr>
          <w:b/>
          <w:sz w:val="28"/>
          <w:szCs w:val="28"/>
        </w:rPr>
        <w:t>4</w:t>
      </w:r>
      <w:r w:rsidRPr="005B3481">
        <w:rPr>
          <w:b/>
          <w:sz w:val="28"/>
          <w:szCs w:val="28"/>
        </w:rPr>
        <w:t xml:space="preserve"> год</w:t>
      </w:r>
    </w:p>
    <w:p w:rsidR="00291E4A" w:rsidRDefault="00291E4A" w:rsidP="00291E4A">
      <w:pPr>
        <w:widowControl w:val="0"/>
        <w:jc w:val="center"/>
        <w:rPr>
          <w:sz w:val="26"/>
          <w:szCs w:val="26"/>
        </w:rPr>
      </w:pPr>
    </w:p>
    <w:p w:rsidR="00291E4A" w:rsidRDefault="00291E4A" w:rsidP="00291E4A">
      <w:pPr>
        <w:rPr>
          <w:sz w:val="26"/>
          <w:szCs w:val="26"/>
        </w:rPr>
      </w:pPr>
    </w:p>
    <w:p w:rsidR="00291E4A" w:rsidRPr="00291E4A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291E4A">
        <w:rPr>
          <w:b w:val="0"/>
          <w:sz w:val="28"/>
          <w:szCs w:val="28"/>
        </w:rPr>
        <w:t>Данный проект разработан в соответствии со ст. 3 Федерального закона № 248-ФЗ «О государственном контроле (надзоре) и муниципальном контроле Российской Федерации», постановлением Правительства Российской Федерации от 25</w:t>
      </w:r>
      <w:r w:rsidR="00285CD9">
        <w:rPr>
          <w:b w:val="0"/>
          <w:sz w:val="28"/>
          <w:szCs w:val="28"/>
        </w:rPr>
        <w:t xml:space="preserve"> июня </w:t>
      </w:r>
      <w:r w:rsidRPr="00291E4A">
        <w:rPr>
          <w:b w:val="0"/>
          <w:sz w:val="28"/>
          <w:szCs w:val="28"/>
        </w:rPr>
        <w:t>2021</w:t>
      </w:r>
      <w:r w:rsidR="00285CD9">
        <w:rPr>
          <w:b w:val="0"/>
          <w:sz w:val="28"/>
          <w:szCs w:val="28"/>
        </w:rPr>
        <w:t xml:space="preserve"> года</w:t>
      </w:r>
      <w:r w:rsidRPr="00291E4A">
        <w:rPr>
          <w:b w:val="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</w:t>
      </w:r>
      <w:r w:rsidR="00285CD9">
        <w:rPr>
          <w:b w:val="0"/>
          <w:sz w:val="28"/>
          <w:szCs w:val="28"/>
        </w:rPr>
        <w:t>ипального округа, утвержденным р</w:t>
      </w:r>
      <w:r w:rsidRPr="00291E4A">
        <w:rPr>
          <w:b w:val="0"/>
          <w:sz w:val="28"/>
          <w:szCs w:val="28"/>
        </w:rPr>
        <w:t>ешением Думы Солецкого муниципального округа от 28.10.2021 № 192. 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 В силу п. 4 ст. 98 Федерального закона № 248-ФЗ положения о видах муниципального контроля подле</w:t>
      </w:r>
      <w:r w:rsidR="001748FD">
        <w:rPr>
          <w:b w:val="0"/>
          <w:sz w:val="28"/>
          <w:szCs w:val="28"/>
        </w:rPr>
        <w:t>жат утверждению до 1 января 2024</w:t>
      </w:r>
      <w:r w:rsidRPr="00291E4A">
        <w:rPr>
          <w:b w:val="0"/>
          <w:sz w:val="28"/>
          <w:szCs w:val="28"/>
        </w:rPr>
        <w:t xml:space="preserve"> года.</w:t>
      </w:r>
    </w:p>
    <w:p w:rsidR="00291E4A" w:rsidRPr="005B3481" w:rsidRDefault="00291E4A" w:rsidP="00291E4A">
      <w:pPr>
        <w:ind w:firstLine="709"/>
        <w:jc w:val="both"/>
        <w:rPr>
          <w:sz w:val="28"/>
          <w:szCs w:val="28"/>
        </w:rPr>
      </w:pPr>
    </w:p>
    <w:p w:rsidR="00291E4A" w:rsidRPr="00291E4A" w:rsidRDefault="00291E4A" w:rsidP="00291E4A">
      <w:pPr>
        <w:ind w:firstLine="709"/>
        <w:jc w:val="both"/>
        <w:rPr>
          <w:b w:val="0"/>
          <w:sz w:val="28"/>
          <w:szCs w:val="28"/>
        </w:rPr>
      </w:pPr>
      <w:r w:rsidRPr="00291E4A">
        <w:rPr>
          <w:b w:val="0"/>
          <w:sz w:val="28"/>
          <w:szCs w:val="28"/>
        </w:rPr>
        <w:t>Данный документ не содержит положений, способствующих созданию условий для проявления коррупции.</w:t>
      </w:r>
    </w:p>
    <w:p w:rsidR="00291E4A" w:rsidRPr="00291E4A" w:rsidRDefault="00291E4A" w:rsidP="00291E4A">
      <w:pPr>
        <w:rPr>
          <w:b w:val="0"/>
          <w:sz w:val="28"/>
          <w:szCs w:val="28"/>
        </w:rPr>
      </w:pPr>
    </w:p>
    <w:p w:rsidR="00291E4A" w:rsidRPr="005B3481" w:rsidRDefault="00291E4A" w:rsidP="00291E4A">
      <w:pPr>
        <w:rPr>
          <w:sz w:val="28"/>
          <w:szCs w:val="28"/>
        </w:rPr>
      </w:pPr>
    </w:p>
    <w:p w:rsidR="00291E4A" w:rsidRPr="005B3481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>Председатель комитета жилищно-коммунального хозяйства,</w:t>
      </w:r>
    </w:p>
    <w:p w:rsidR="00291E4A" w:rsidRPr="005B3481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 xml:space="preserve">дорожного строительства и транспорта </w:t>
      </w:r>
    </w:p>
    <w:p w:rsidR="00291E4A" w:rsidRPr="0055153C" w:rsidRDefault="00291E4A" w:rsidP="00291E4A">
      <w:pPr>
        <w:rPr>
          <w:sz w:val="28"/>
          <w:szCs w:val="28"/>
        </w:rPr>
      </w:pPr>
      <w:r w:rsidRPr="005B3481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>круга</w:t>
      </w:r>
      <w:r>
        <w:rPr>
          <w:sz w:val="28"/>
          <w:szCs w:val="28"/>
        </w:rPr>
        <w:tab/>
        <w:t xml:space="preserve">   </w:t>
      </w:r>
      <w:r w:rsidRPr="005B348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Е.Н. Качанович</w:t>
      </w:r>
    </w:p>
    <w:p w:rsidR="00291E4A" w:rsidRDefault="00291E4A" w:rsidP="00291E4A"/>
    <w:p w:rsidR="00291E4A" w:rsidRDefault="00291E4A" w:rsidP="00291E4A"/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291E4A" w:rsidRDefault="00291E4A" w:rsidP="00107D2E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3437B2" w:rsidRPr="003437B2" w:rsidRDefault="003437B2" w:rsidP="003437B2">
      <w:pPr>
        <w:rPr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  <w:t xml:space="preserve">                 </w:t>
      </w:r>
      <w:r>
        <w:rPr>
          <w:b w:val="0"/>
          <w:sz w:val="28"/>
          <w:szCs w:val="28"/>
        </w:rPr>
        <w:t xml:space="preserve">                  </w:t>
      </w:r>
      <w:r w:rsidRPr="003437B2">
        <w:rPr>
          <w:sz w:val="28"/>
          <w:szCs w:val="28"/>
        </w:rPr>
        <w:t>ПРОЕКТ</w:t>
      </w:r>
      <w:r w:rsidRPr="003437B2">
        <w:rPr>
          <w:sz w:val="28"/>
          <w:szCs w:val="28"/>
        </w:rPr>
        <w:tab/>
      </w:r>
    </w:p>
    <w:p w:rsidR="003437B2" w:rsidRPr="003437B2" w:rsidRDefault="003437B2" w:rsidP="003437B2">
      <w:pPr>
        <w:jc w:val="center"/>
        <w:rPr>
          <w:b w:val="0"/>
          <w:sz w:val="28"/>
          <w:szCs w:val="28"/>
        </w:rPr>
      </w:pP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 w:val="0"/>
          <w:sz w:val="28"/>
          <w:szCs w:val="28"/>
        </w:rPr>
      </w:pP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Российская Федерация</w:t>
      </w:r>
    </w:p>
    <w:p w:rsidR="003437B2" w:rsidRPr="003437B2" w:rsidRDefault="003437B2" w:rsidP="003437B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Новгородская область</w:t>
      </w:r>
    </w:p>
    <w:p w:rsidR="003437B2" w:rsidRDefault="003437B2" w:rsidP="003437B2">
      <w:pPr>
        <w:jc w:val="center"/>
        <w:rPr>
          <w:sz w:val="28"/>
          <w:szCs w:val="28"/>
        </w:rPr>
      </w:pPr>
      <w:r w:rsidRPr="003437B2">
        <w:rPr>
          <w:sz w:val="28"/>
          <w:szCs w:val="28"/>
        </w:rPr>
        <w:t>АДМИНИСТРАЦИЯ СОЛЕЦКОГО МУНИЦИПАЛЬНОГО ОКРУГА</w:t>
      </w:r>
    </w:p>
    <w:p w:rsidR="003437B2" w:rsidRPr="003437B2" w:rsidRDefault="003437B2" w:rsidP="003437B2">
      <w:pPr>
        <w:jc w:val="center"/>
        <w:rPr>
          <w:sz w:val="28"/>
          <w:szCs w:val="28"/>
        </w:rPr>
      </w:pPr>
    </w:p>
    <w:p w:rsidR="003437B2" w:rsidRPr="003437B2" w:rsidRDefault="003437B2" w:rsidP="003437B2">
      <w:pPr>
        <w:tabs>
          <w:tab w:val="left" w:pos="0"/>
        </w:tabs>
        <w:spacing w:line="480" w:lineRule="atLeast"/>
        <w:jc w:val="center"/>
        <w:rPr>
          <w:spacing w:val="60"/>
          <w:sz w:val="28"/>
          <w:szCs w:val="28"/>
        </w:rPr>
      </w:pPr>
      <w:r w:rsidRPr="003437B2">
        <w:rPr>
          <w:spacing w:val="60"/>
          <w:sz w:val="28"/>
          <w:szCs w:val="28"/>
        </w:rPr>
        <w:t>ПОСТАНОВЛЕНИЕ</w:t>
      </w:r>
    </w:p>
    <w:p w:rsidR="003437B2" w:rsidRPr="003437B2" w:rsidRDefault="003437B2" w:rsidP="003437B2">
      <w:pPr>
        <w:tabs>
          <w:tab w:val="left" w:pos="3060"/>
        </w:tabs>
        <w:jc w:val="center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>От                    №</w:t>
      </w:r>
    </w:p>
    <w:p w:rsidR="003437B2" w:rsidRPr="003437B2" w:rsidRDefault="003437B2" w:rsidP="003437B2">
      <w:pPr>
        <w:tabs>
          <w:tab w:val="left" w:pos="3060"/>
        </w:tabs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                                                              г. Сольцы</w:t>
      </w:r>
    </w:p>
    <w:p w:rsidR="003437B2" w:rsidRPr="003437B2" w:rsidRDefault="003437B2" w:rsidP="003437B2">
      <w:pPr>
        <w:tabs>
          <w:tab w:val="left" w:pos="3060"/>
        </w:tabs>
        <w:jc w:val="center"/>
        <w:rPr>
          <w:b w:val="0"/>
          <w:sz w:val="28"/>
          <w:szCs w:val="28"/>
        </w:rPr>
      </w:pPr>
    </w:p>
    <w:p w:rsidR="003437B2" w:rsidRPr="00860EA8" w:rsidRDefault="003437B2" w:rsidP="00343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60EA8">
        <w:rPr>
          <w:rFonts w:ascii="Times New Roman" w:hAnsi="Times New Roman" w:cs="Times New Roman"/>
          <w:sz w:val="28"/>
          <w:szCs w:val="28"/>
        </w:rPr>
        <w:t xml:space="preserve">Об </w:t>
      </w:r>
      <w:r w:rsidR="00860EA8" w:rsidRPr="00860EA8">
        <w:rPr>
          <w:rFonts w:ascii="Times New Roman" w:hAnsi="Times New Roman" w:cs="Times New Roman"/>
          <w:sz w:val="28"/>
          <w:szCs w:val="28"/>
        </w:rPr>
        <w:t>утверждении программы</w:t>
      </w:r>
      <w:r w:rsidRPr="00860EA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</w:t>
      </w:r>
      <w:r w:rsidR="001748FD">
        <w:rPr>
          <w:rFonts w:ascii="Times New Roman" w:hAnsi="Times New Roman" w:cs="Times New Roman"/>
          <w:sz w:val="28"/>
          <w:szCs w:val="28"/>
        </w:rPr>
        <w:t>4</w:t>
      </w:r>
      <w:r w:rsidRPr="00860E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7B2" w:rsidRPr="003437B2" w:rsidRDefault="003437B2" w:rsidP="003437B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37B2" w:rsidRPr="003437B2" w:rsidRDefault="00860EA8" w:rsidP="00EE4410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Российской Федерации», постановлением Правительства Российской Федерации от 25 июня 2021 года № 990 «</w:t>
      </w:r>
      <w:r w:rsidR="00EC3B06">
        <w:rPr>
          <w:b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(/ущерба) охраняемым законом ценностям»,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</w:t>
      </w:r>
      <w:r w:rsidR="00EE4410">
        <w:rPr>
          <w:b w:val="0"/>
          <w:sz w:val="28"/>
          <w:szCs w:val="28"/>
        </w:rPr>
        <w:t>»</w:t>
      </w:r>
      <w:r w:rsidR="00283898">
        <w:rPr>
          <w:b w:val="0"/>
          <w:sz w:val="28"/>
          <w:szCs w:val="28"/>
        </w:rPr>
        <w:t>,</w:t>
      </w:r>
      <w:r w:rsidR="00EE4410">
        <w:rPr>
          <w:b w:val="0"/>
          <w:sz w:val="28"/>
          <w:szCs w:val="28"/>
        </w:rPr>
        <w:t xml:space="preserve"> утвержденным решением Думы Солецкого муниципального округа от 28.10.2021 № 192, Администрация</w:t>
      </w:r>
      <w:r w:rsidR="00283898">
        <w:rPr>
          <w:b w:val="0"/>
          <w:sz w:val="28"/>
          <w:szCs w:val="28"/>
        </w:rPr>
        <w:t xml:space="preserve"> Солецкого</w:t>
      </w:r>
      <w:r w:rsidR="00EE4410">
        <w:rPr>
          <w:b w:val="0"/>
          <w:sz w:val="28"/>
          <w:szCs w:val="28"/>
        </w:rPr>
        <w:t xml:space="preserve"> муниципального округа </w:t>
      </w:r>
      <w:r w:rsidR="003437B2" w:rsidRPr="00EE4410">
        <w:rPr>
          <w:sz w:val="28"/>
          <w:szCs w:val="28"/>
        </w:rPr>
        <w:t>ПОСТАНОВЛЯЕТ:</w:t>
      </w:r>
    </w:p>
    <w:p w:rsidR="00EE4410" w:rsidRPr="00EE4410" w:rsidRDefault="00EE4410" w:rsidP="00EE44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437B2" w:rsidRPr="003437B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E4410">
        <w:rPr>
          <w:rFonts w:ascii="Times New Roman" w:hAnsi="Times New Roman" w:cs="Times New Roman"/>
          <w:b w:val="0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</w:t>
      </w:r>
      <w:r w:rsidR="001748FD">
        <w:rPr>
          <w:rFonts w:ascii="Times New Roman" w:hAnsi="Times New Roman" w:cs="Times New Roman"/>
          <w:b w:val="0"/>
          <w:sz w:val="28"/>
          <w:szCs w:val="28"/>
        </w:rPr>
        <w:t>о муниципального округа» на 2024</w:t>
      </w:r>
      <w:r w:rsidRPr="00EE441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37B2" w:rsidRPr="003437B2" w:rsidRDefault="003437B2" w:rsidP="00283898">
      <w:pPr>
        <w:ind w:firstLine="540"/>
        <w:jc w:val="both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2. </w:t>
      </w:r>
      <w:r w:rsidR="00283898">
        <w:rPr>
          <w:b w:val="0"/>
          <w:sz w:val="28"/>
          <w:szCs w:val="28"/>
        </w:rPr>
        <w:t xml:space="preserve">Опубликовать </w:t>
      </w:r>
      <w:r w:rsidRPr="003437B2">
        <w:rPr>
          <w:b w:val="0"/>
          <w:sz w:val="28"/>
          <w:szCs w:val="28"/>
        </w:rPr>
        <w:t xml:space="preserve">настоящее постановление </w:t>
      </w:r>
      <w:r w:rsidR="00283898">
        <w:rPr>
          <w:b w:val="0"/>
          <w:sz w:val="28"/>
          <w:szCs w:val="28"/>
        </w:rPr>
        <w:t xml:space="preserve">в периодическом печатном издании «Бюллетень Солецкого муниципального округа» и разместить </w:t>
      </w:r>
      <w:r w:rsidRPr="003437B2">
        <w:rPr>
          <w:b w:val="0"/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«Интернет».</w:t>
      </w:r>
    </w:p>
    <w:p w:rsidR="003437B2" w:rsidRPr="00283898" w:rsidRDefault="003437B2" w:rsidP="003437B2">
      <w:pPr>
        <w:tabs>
          <w:tab w:val="left" w:pos="6915"/>
        </w:tabs>
        <w:jc w:val="both"/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 xml:space="preserve">Проект подготовил и завизировал: </w:t>
      </w:r>
      <w:r w:rsidRPr="003437B2">
        <w:rPr>
          <w:sz w:val="28"/>
          <w:szCs w:val="28"/>
        </w:rPr>
        <w:tab/>
      </w:r>
    </w:p>
    <w:p w:rsidR="003437B2" w:rsidRPr="00283898" w:rsidRDefault="003437B2" w:rsidP="003437B2">
      <w:pPr>
        <w:rPr>
          <w:sz w:val="28"/>
          <w:szCs w:val="28"/>
        </w:rPr>
      </w:pPr>
      <w:r w:rsidRPr="00283898">
        <w:rPr>
          <w:sz w:val="28"/>
          <w:szCs w:val="28"/>
        </w:rPr>
        <w:t xml:space="preserve">Председатель комитета жилищно-коммунального </w:t>
      </w:r>
    </w:p>
    <w:p w:rsidR="003437B2" w:rsidRPr="00283898" w:rsidRDefault="003437B2" w:rsidP="003437B2">
      <w:pPr>
        <w:rPr>
          <w:sz w:val="28"/>
          <w:szCs w:val="28"/>
        </w:rPr>
      </w:pPr>
      <w:r w:rsidRPr="00283898">
        <w:rPr>
          <w:sz w:val="28"/>
          <w:szCs w:val="28"/>
        </w:rPr>
        <w:t xml:space="preserve">хозяйства, дорожного строительства и транспорта                                                        </w:t>
      </w:r>
    </w:p>
    <w:p w:rsidR="00EE4410" w:rsidRDefault="003437B2" w:rsidP="003437B2">
      <w:pPr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Администрации муниципального округа                    </w:t>
      </w:r>
      <w:r w:rsidR="00EE4410" w:rsidRPr="00283898">
        <w:rPr>
          <w:sz w:val="28"/>
          <w:szCs w:val="28"/>
        </w:rPr>
        <w:t xml:space="preserve">                    </w:t>
      </w:r>
      <w:r w:rsidRPr="00283898">
        <w:rPr>
          <w:sz w:val="28"/>
          <w:szCs w:val="28"/>
        </w:rPr>
        <w:t xml:space="preserve"> Е.Н. Качанович</w:t>
      </w:r>
      <w:r w:rsidRPr="003437B2">
        <w:rPr>
          <w:b w:val="0"/>
          <w:sz w:val="28"/>
          <w:szCs w:val="28"/>
        </w:rPr>
        <w:t xml:space="preserve"> </w:t>
      </w:r>
    </w:p>
    <w:p w:rsidR="003437B2" w:rsidRPr="003437B2" w:rsidRDefault="003437B2" w:rsidP="001748FD">
      <w:pPr>
        <w:rPr>
          <w:b w:val="0"/>
          <w:sz w:val="28"/>
          <w:szCs w:val="28"/>
        </w:rPr>
      </w:pPr>
      <w:r w:rsidRPr="003437B2">
        <w:rPr>
          <w:b w:val="0"/>
          <w:sz w:val="28"/>
          <w:szCs w:val="28"/>
        </w:rPr>
        <w:t>Лист согласован</w:t>
      </w:r>
      <w:r w:rsidR="00740BF0">
        <w:rPr>
          <w:b w:val="0"/>
          <w:sz w:val="28"/>
          <w:szCs w:val="28"/>
        </w:rPr>
        <w:t>ия прилагается</w:t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  <w:r w:rsidRPr="003437B2">
        <w:rPr>
          <w:b w:val="0"/>
          <w:sz w:val="28"/>
          <w:szCs w:val="28"/>
        </w:rPr>
        <w:tab/>
      </w:r>
    </w:p>
    <w:p w:rsidR="00447515" w:rsidRPr="00FF14FA" w:rsidRDefault="00447515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p w:rsidR="00AE7B29" w:rsidRPr="00FF14FA" w:rsidRDefault="00AE7B29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p w:rsidR="00AE7B29" w:rsidRPr="00FF14FA" w:rsidRDefault="00283898" w:rsidP="00AE7B29">
      <w:pPr>
        <w:ind w:left="1416" w:hanging="1416"/>
        <w:jc w:val="center"/>
        <w:rPr>
          <w:b w:val="0"/>
          <w:sz w:val="28"/>
          <w:szCs w:val="28"/>
        </w:rPr>
      </w:pPr>
      <w:r w:rsidRPr="00FF14F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E7B29" w:rsidRPr="00FF14FA">
        <w:rPr>
          <w:sz w:val="28"/>
          <w:szCs w:val="28"/>
        </w:rPr>
        <w:t>ПРОЕКТ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Утвержден    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                                                                                                               постановлением Администрации 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муниципального округа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от ____ 202</w:t>
      </w:r>
      <w:r w:rsidR="001748FD">
        <w:rPr>
          <w:b w:val="0"/>
          <w:sz w:val="28"/>
          <w:szCs w:val="28"/>
        </w:rPr>
        <w:t>3</w:t>
      </w:r>
      <w:r w:rsidRPr="00FF14FA">
        <w:rPr>
          <w:b w:val="0"/>
          <w:sz w:val="28"/>
          <w:szCs w:val="28"/>
        </w:rPr>
        <w:t xml:space="preserve"> №_______</w:t>
      </w:r>
    </w:p>
    <w:p w:rsidR="00AE7B29" w:rsidRPr="00FF14FA" w:rsidRDefault="00AE7B29" w:rsidP="00AE7B29">
      <w:pPr>
        <w:ind w:left="1416" w:hanging="1416"/>
        <w:jc w:val="right"/>
        <w:rPr>
          <w:b w:val="0"/>
          <w:sz w:val="28"/>
          <w:szCs w:val="28"/>
        </w:rPr>
      </w:pP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Программа профилактики рисков причинения вреда (ущерба)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охраняемым законом ценностям в рамках муниципального контроля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за исполнением единой теплоснабжающей организацией обязательств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по строительству, реконструкции и (или) модернизации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объектов теплоснабжения в границах муниципального</w:t>
      </w:r>
    </w:p>
    <w:p w:rsidR="00AE7B29" w:rsidRPr="00FF14FA" w:rsidRDefault="00AE7B29" w:rsidP="00AE7B29">
      <w:pPr>
        <w:ind w:firstLine="709"/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образования «Солецкого муниципального округа» на 202</w:t>
      </w:r>
      <w:r w:rsidR="001748FD">
        <w:rPr>
          <w:sz w:val="28"/>
          <w:szCs w:val="28"/>
        </w:rPr>
        <w:t>4</w:t>
      </w:r>
      <w:r w:rsidRPr="00FF14FA">
        <w:rPr>
          <w:sz w:val="28"/>
          <w:szCs w:val="28"/>
        </w:rPr>
        <w:t xml:space="preserve"> год</w:t>
      </w:r>
    </w:p>
    <w:p w:rsidR="00AE7B29" w:rsidRPr="00FF14FA" w:rsidRDefault="00AE7B29" w:rsidP="00AE7B29">
      <w:pPr>
        <w:jc w:val="both"/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ПАСПОРТ</w:t>
      </w:r>
    </w:p>
    <w:p w:rsidR="00AE7B29" w:rsidRPr="00FF14FA" w:rsidRDefault="00AE7B29" w:rsidP="00AE7B29">
      <w:pPr>
        <w:jc w:val="center"/>
        <w:rPr>
          <w:sz w:val="28"/>
          <w:szCs w:val="28"/>
        </w:rPr>
      </w:pPr>
    </w:p>
    <w:p w:rsidR="00AE7B29" w:rsidRPr="00FF14FA" w:rsidRDefault="00AE7B29" w:rsidP="00AE7B29">
      <w:pPr>
        <w:jc w:val="both"/>
        <w:rPr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  </w:t>
      </w:r>
      <w:r w:rsidRPr="00FF14FA">
        <w:rPr>
          <w:sz w:val="28"/>
          <w:szCs w:val="28"/>
        </w:rPr>
        <w:t xml:space="preserve">Раздел </w:t>
      </w:r>
      <w:r w:rsidRPr="00FF14FA">
        <w:rPr>
          <w:sz w:val="28"/>
          <w:szCs w:val="28"/>
          <w:lang w:val="en-US"/>
        </w:rPr>
        <w:t>I</w:t>
      </w:r>
      <w:r w:rsidRPr="00FF14FA">
        <w:rPr>
          <w:sz w:val="28"/>
          <w:szCs w:val="28"/>
        </w:rPr>
        <w:t>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</w:p>
    <w:p w:rsidR="00AE7B29" w:rsidRPr="00FF14FA" w:rsidRDefault="00AE7B29" w:rsidP="00AE7B29">
      <w:pPr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AE7B29" w:rsidRPr="00FF14FA" w:rsidRDefault="00AE7B29" w:rsidP="001748FD">
            <w:pPr>
              <w:pStyle w:val="aff"/>
              <w:jc w:val="both"/>
              <w:rPr>
                <w:sz w:val="28"/>
                <w:szCs w:val="28"/>
              </w:rPr>
            </w:pPr>
            <w:r w:rsidRPr="00FF14FA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 на 202</w:t>
            </w:r>
            <w:r w:rsidR="001748FD">
              <w:rPr>
                <w:sz w:val="28"/>
                <w:szCs w:val="28"/>
              </w:rPr>
              <w:t>4</w:t>
            </w:r>
            <w:r w:rsidRPr="00FF14FA">
              <w:rPr>
                <w:sz w:val="28"/>
                <w:szCs w:val="28"/>
              </w:rPr>
              <w:t xml:space="preserve"> год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  <w:p w:rsidR="00AE7B29" w:rsidRPr="00FF14FA" w:rsidRDefault="00AE7B29" w:rsidP="007A1F64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FF14FA">
              <w:rPr>
                <w:b w:val="0"/>
                <w:color w:val="000000" w:themeColor="text1"/>
                <w:sz w:val="28"/>
                <w:szCs w:val="28"/>
              </w:rPr>
              <w:t>Положение о</w:t>
            </w:r>
            <w:r w:rsidRPr="00FF14FA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FF14FA">
              <w:rPr>
                <w:b w:val="0"/>
                <w:sz w:val="28"/>
                <w:szCs w:val="28"/>
              </w:rPr>
      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утвержденное решением Думы Солецкого муниципального округа от 28.10.2021 № 192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Разработчик </w:t>
            </w:r>
            <w:r w:rsidRPr="00FF14FA">
              <w:rPr>
                <w:b w:val="0"/>
                <w:sz w:val="28"/>
                <w:szCs w:val="28"/>
              </w:rPr>
              <w:lastRenderedPageBreak/>
              <w:t>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FF14FA">
              <w:rPr>
                <w:b w:val="0"/>
                <w:color w:val="000000" w:themeColor="text1"/>
                <w:sz w:val="28"/>
                <w:szCs w:val="28"/>
              </w:rPr>
              <w:lastRenderedPageBreak/>
              <w:t xml:space="preserve">Комитет жилищно-коммунального хозяйства, дорожного </w:t>
            </w:r>
            <w:r w:rsidRPr="00FF14FA">
              <w:rPr>
                <w:b w:val="0"/>
                <w:color w:val="000000" w:themeColor="text1"/>
                <w:sz w:val="28"/>
                <w:szCs w:val="28"/>
              </w:rPr>
              <w:lastRenderedPageBreak/>
              <w:t>строительства и транспорта Администрации Солецкого муниципального округа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1 предотвращение рисков причинения вреда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2 предупреждение нарушений обязательных требований (снижение числа нарушений обязательных требований) в сфере теплоснабжения;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3 стимулирование добросовестного соблюдения обязательных требований всеми контролируемыми лицами;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5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6 ожидаемые конечные результаты реализации программы профилактики.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1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2 формирование одинакового понимания обязательных требований у всех участников</w:t>
            </w:r>
            <w:r w:rsidRPr="00FF14FA">
              <w:rPr>
                <w:b w:val="0"/>
                <w:color w:val="000000" w:themeColor="text1"/>
                <w:sz w:val="28"/>
                <w:szCs w:val="28"/>
              </w:rPr>
              <w:t xml:space="preserve"> в сфере теплоснабжения</w:t>
            </w:r>
            <w:r w:rsidRPr="00FF14FA">
              <w:rPr>
                <w:b w:val="0"/>
                <w:sz w:val="28"/>
                <w:szCs w:val="28"/>
              </w:rPr>
      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округа»;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3 укрепление системы профилактики нарушений обязательных требований путем активизации профилактической деятельности;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5 создание и внедрение мер системы позитивной профилактики;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6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7 инвентаризация и оценка состава и особенностей подконтрольных субъектов и оценки состояния подконтрольной сферы;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8 установление зависимости видов, форм и интенсивности профилактических мероприятий от особенностей конкретных </w:t>
            </w:r>
            <w:r w:rsidRPr="00FF14FA">
              <w:rPr>
                <w:b w:val="0"/>
                <w:sz w:val="28"/>
                <w:szCs w:val="28"/>
              </w:rPr>
              <w:lastRenderedPageBreak/>
              <w:t xml:space="preserve">подконтрольных субъектов;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9 снижение издержек контрольно-надзорной деятельности и административной нагрузки на подконтрольные субъекты. </w:t>
            </w:r>
          </w:p>
        </w:tc>
      </w:tr>
      <w:tr w:rsidR="00AE7B29" w:rsidRPr="00FF14FA" w:rsidTr="00FF14FA">
        <w:trPr>
          <w:trHeight w:val="3895"/>
        </w:trPr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7655" w:type="dxa"/>
          </w:tcPr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1 снижение рисков причинения вреда охраняемым законом ценностям;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2 увеличение доли законопослушных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3 внедрение новых видов профилактических мероприятий, предусмотренных Федеральным законом № 248-ФЗ и Положением о муниципальном контроле за исполнением единой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округа», утвержденным решением Думы Солецкого муниципального округа от 28.10.2021 № 192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4 уменьшение административной нагрузки на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5 повышение уровня правовой грамотности контролируемых лиц; </w:t>
            </w:r>
          </w:p>
          <w:p w:rsidR="00AE7B29" w:rsidRPr="00FF14FA" w:rsidRDefault="00AE7B29" w:rsidP="007A1F64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6 мотивация контролируемых лиц к добросовестному поведению.</w:t>
            </w:r>
          </w:p>
        </w:tc>
      </w:tr>
      <w:tr w:rsidR="00AE7B29" w:rsidRPr="00FF14FA" w:rsidTr="00FF14FA">
        <w:tc>
          <w:tcPr>
            <w:tcW w:w="2943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7655" w:type="dxa"/>
          </w:tcPr>
          <w:p w:rsidR="00AE7B29" w:rsidRPr="00FF14FA" w:rsidRDefault="00AE7B29" w:rsidP="001748FD">
            <w:pPr>
              <w:jc w:val="both"/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202</w:t>
            </w:r>
            <w:r w:rsidR="001748FD">
              <w:rPr>
                <w:b w:val="0"/>
                <w:sz w:val="28"/>
                <w:szCs w:val="28"/>
              </w:rPr>
              <w:t>4</w:t>
            </w:r>
            <w:r w:rsidRPr="00FF14FA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  <w:lang w:val="en-US"/>
        </w:rPr>
        <w:t>I</w:t>
      </w:r>
      <w:r w:rsidRPr="00FF14FA">
        <w:rPr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результаты деятельности граждан и организаций, работы и услуги, к которым предъявляются обязательные требования;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- здания, помещения, сооружения, линейные объекты, оборудование, устройства, предметы, материалы.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граждане. 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>Общее количество объектов контроля не определено. Система оценки и управления рисками при осуществлении муниципального контроля не применяется.</w:t>
      </w:r>
    </w:p>
    <w:p w:rsidR="00AE7B29" w:rsidRPr="00FF14FA" w:rsidRDefault="00AE7B29" w:rsidP="00AE7B29">
      <w:pPr>
        <w:ind w:firstLine="709"/>
        <w:jc w:val="both"/>
        <w:rPr>
          <w:rFonts w:eastAsia="Calibri"/>
          <w:b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Главной задачей комитета жилищно-коммунального хозяйства, дорожного строительства и транспорта Администрации муниципального округа при осуществлении муниципального контроля является переориентация контрольной </w:t>
      </w:r>
      <w:r w:rsidRPr="00FF14FA">
        <w:rPr>
          <w:rFonts w:eastAsia="Calibri"/>
          <w:b w:val="0"/>
          <w:sz w:val="28"/>
          <w:szCs w:val="28"/>
        </w:rPr>
        <w:lastRenderedPageBreak/>
        <w:t xml:space="preserve">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 в отношении </w:t>
      </w:r>
      <w:r w:rsidRPr="00FF14FA">
        <w:rPr>
          <w:b w:val="0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округа.</w:t>
      </w:r>
    </w:p>
    <w:p w:rsidR="00AE7B29" w:rsidRPr="00FF14FA" w:rsidRDefault="00AE7B29" w:rsidP="00AE7B29">
      <w:pPr>
        <w:widowControl w:val="0"/>
        <w:tabs>
          <w:tab w:val="left" w:pos="0"/>
        </w:tabs>
        <w:ind w:firstLine="709"/>
        <w:jc w:val="both"/>
        <w:rPr>
          <w:rStyle w:val="a9"/>
          <w:rFonts w:eastAsiaTheme="majorEastAsia"/>
          <w:b w:val="0"/>
          <w:sz w:val="28"/>
          <w:szCs w:val="28"/>
        </w:rPr>
      </w:pP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В 202</w:t>
      </w:r>
      <w:r w:rsidR="001748FD">
        <w:rPr>
          <w:rStyle w:val="a9"/>
          <w:rFonts w:eastAsiaTheme="majorEastAsia"/>
          <w:b w:val="0"/>
          <w:i w:val="0"/>
          <w:sz w:val="28"/>
          <w:szCs w:val="28"/>
        </w:rPr>
        <w:t>3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 xml:space="preserve"> году муниципальный контроль за исполнением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b w:val="0"/>
          <w:sz w:val="28"/>
          <w:szCs w:val="28"/>
        </w:rPr>
        <w:t>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не осуществлялся.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</w:p>
    <w:p w:rsidR="00AE7B29" w:rsidRPr="00FF14FA" w:rsidRDefault="00AE7B29" w:rsidP="00AE7B29">
      <w:pPr>
        <w:widowControl w:val="0"/>
        <w:tabs>
          <w:tab w:val="left" w:pos="0"/>
        </w:tabs>
        <w:ind w:firstLine="709"/>
        <w:jc w:val="both"/>
        <w:rPr>
          <w:rStyle w:val="a9"/>
          <w:rFonts w:eastAsiaTheme="majorEastAsia"/>
          <w:b w:val="0"/>
          <w:i w:val="0"/>
          <w:sz w:val="28"/>
          <w:szCs w:val="28"/>
        </w:rPr>
      </w:pPr>
      <w:r w:rsidRPr="00FF14FA">
        <w:rPr>
          <w:rFonts w:eastAsia="Calibri"/>
          <w:b w:val="0"/>
          <w:sz w:val="28"/>
          <w:szCs w:val="28"/>
        </w:rPr>
        <w:t xml:space="preserve">Комитетом жилищно-коммунального хозяйства, дорожного строительства и транспорта Администрации муниципального округа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не осуществлялись мероприятия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  <w:r w:rsidRPr="00FF14FA">
        <w:rPr>
          <w:rStyle w:val="a9"/>
          <w:rFonts w:eastAsiaTheme="majorEastAsia"/>
          <w:b w:val="0"/>
          <w:i w:val="0"/>
          <w:sz w:val="28"/>
          <w:szCs w:val="28"/>
        </w:rPr>
        <w:t>по профилактике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нарушениям.</w:t>
      </w:r>
      <w:r w:rsidRPr="00FF14FA">
        <w:rPr>
          <w:rStyle w:val="a9"/>
          <w:rFonts w:eastAsiaTheme="majorEastAsia"/>
          <w:b w:val="0"/>
          <w:sz w:val="28"/>
          <w:szCs w:val="28"/>
        </w:rPr>
        <w:t xml:space="preserve"> </w:t>
      </w:r>
    </w:p>
    <w:p w:rsidR="00AE7B29" w:rsidRPr="00FF14FA" w:rsidRDefault="00AE7B29" w:rsidP="00AE7B29">
      <w:pPr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II. Цели и задачи реализации программы профилактики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теплоснабжения;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 2. Основными задачами профилактических мероприятий являются: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</w:t>
      </w:r>
      <w:r w:rsidRPr="00FF14FA">
        <w:rPr>
          <w:b w:val="0"/>
          <w:color w:val="000000" w:themeColor="text1"/>
          <w:sz w:val="28"/>
          <w:szCs w:val="28"/>
        </w:rPr>
        <w:t>теплоснабжающих организаций профилактических мероприятий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  <w:r w:rsidRPr="00FF14FA">
        <w:rPr>
          <w:b w:val="0"/>
          <w:sz w:val="28"/>
          <w:szCs w:val="28"/>
        </w:rPr>
        <w:t xml:space="preserve">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создание и внедрение мер системы позитивной профилактики;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lastRenderedPageBreak/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инвентаризация и оценка состава и особенностей подконтрольных субъектов и оценки состояния подконтрольной сферы;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снижение издержек контрольно-надзорной деятельности и административной нагрузки на подконтрольные субъекты.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3. Профилактические мероприятия планируются и осуществляются на основе соблюдения следующих базовых принципов: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 коммуникационных технологий);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полноты охвата – включение в программу профилактических мероприятий максимального числа подконтрольных субъектов;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обязательности – обязательное проведение профилактических мероприятий по установленным видам контроля (надзора) на регулярной и системной основе;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 xml:space="preserve">релевантности – выбор набора видов и форм профилактических мероприятий, учитывающий особенности подконтрольных субъектов. </w:t>
      </w:r>
    </w:p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>III. Перечень профилактических мероприятий, сроки (периодичность) их проведения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300"/>
        <w:gridCol w:w="2519"/>
        <w:gridCol w:w="3062"/>
      </w:tblGrid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Виды профилактических мероприя</w:t>
            </w:r>
            <w:r w:rsidR="00FF14FA" w:rsidRPr="00FF14FA">
              <w:rPr>
                <w:b w:val="0"/>
                <w:sz w:val="28"/>
                <w:szCs w:val="28"/>
              </w:rPr>
              <w:t>тий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Способы проведения мероприятия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Информирование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</w:t>
            </w:r>
            <w:r w:rsidRPr="00FF14FA">
              <w:rPr>
                <w:b w:val="0"/>
                <w:sz w:val="28"/>
                <w:szCs w:val="28"/>
              </w:rPr>
              <w:lastRenderedPageBreak/>
              <w:t>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посредством размещения соответствующих сведений на </w:t>
            </w:r>
            <w:r w:rsidRPr="00FF14FA">
              <w:rPr>
                <w:b w:val="0"/>
                <w:sz w:val="28"/>
                <w:szCs w:val="28"/>
              </w:rPr>
              <w:lastRenderedPageBreak/>
              <w:t>официальном сайте Администрации муниципального округа в информационно-телекоммуникационной в сети «Интернет»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color w:val="FF000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Федеральным законом.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дорожного строительства и транспорта Администрации </w:t>
            </w:r>
            <w:r w:rsidRPr="00FF14FA">
              <w:rPr>
                <w:b w:val="0"/>
                <w:sz w:val="28"/>
                <w:szCs w:val="28"/>
              </w:rPr>
              <w:lastRenderedPageBreak/>
              <w:t>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не позднее 30 дней со дня получения сведений, указанных в части 1 статьи 49 Федерального закона от 31 июля 2020 года № 248-</w:t>
            </w:r>
            <w:r w:rsidRPr="00FF14FA">
              <w:rPr>
                <w:b w:val="0"/>
                <w:sz w:val="28"/>
                <w:szCs w:val="28"/>
              </w:rPr>
              <w:lastRenderedPageBreak/>
              <w:t>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9823E5" w:rsidP="007A1F6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AE7B29" w:rsidRPr="00FF14FA">
              <w:rPr>
                <w:b w:val="0"/>
                <w:sz w:val="28"/>
                <w:szCs w:val="28"/>
              </w:rPr>
              <w:t>Консультирование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FF14FA" w:rsidRPr="00FF14FA" w:rsidRDefault="00FF14FA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Осуществляется по следующим вопросам:</w:t>
            </w:r>
          </w:p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 2) о нормативных правовых актах, регламентирующих порядок осуществления муниципального контроля; 3) о месте нахождения и графике работы контрольного органа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proofErr w:type="spellStart"/>
            <w:r w:rsidRPr="00FF14FA">
              <w:rPr>
                <w:b w:val="0"/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комитет жилищно-коммунального хозяйства, дорожного строительства и транспорта </w:t>
            </w:r>
            <w:r w:rsidRPr="00FF14FA">
              <w:rPr>
                <w:b w:val="0"/>
                <w:sz w:val="28"/>
                <w:szCs w:val="28"/>
              </w:rPr>
              <w:lastRenderedPageBreak/>
              <w:t>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по мере обращения контролируемых лиц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 xml:space="preserve">в автоматизированном режиме с использованием одного из способов, указанных на сайте Администрации Солецкого </w:t>
            </w:r>
            <w:r w:rsidRPr="00FF14FA">
              <w:rPr>
                <w:b w:val="0"/>
                <w:sz w:val="28"/>
                <w:szCs w:val="28"/>
              </w:rPr>
              <w:lastRenderedPageBreak/>
              <w:t>муниципального округа в информационно-телекоммуникационной сети «Интернет»,</w:t>
            </w:r>
          </w:p>
        </w:tc>
      </w:tr>
      <w:tr w:rsidR="00AE7B29" w:rsidRPr="00FF14FA" w:rsidTr="009823E5">
        <w:tc>
          <w:tcPr>
            <w:tcW w:w="280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lastRenderedPageBreak/>
              <w:t>Профилактический визит</w:t>
            </w:r>
          </w:p>
        </w:tc>
        <w:tc>
          <w:tcPr>
            <w:tcW w:w="2300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комитет жилищно-коммунального хозяйства, дорожного строительства и транспорта Администрации муниципального округа; председатель комитета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2519" w:type="dxa"/>
          </w:tcPr>
          <w:p w:rsidR="00AE7B29" w:rsidRPr="00FF14FA" w:rsidRDefault="00AE7B29" w:rsidP="007A1F64">
            <w:pPr>
              <w:rPr>
                <w:b w:val="0"/>
                <w:i/>
                <w:color w:val="FF000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 один раз в квартал</w:t>
            </w:r>
          </w:p>
        </w:tc>
        <w:tc>
          <w:tcPr>
            <w:tcW w:w="3062" w:type="dxa"/>
          </w:tcPr>
          <w:p w:rsidR="00AE7B29" w:rsidRPr="00FF14FA" w:rsidRDefault="00AE7B29" w:rsidP="007A1F64">
            <w:pPr>
              <w:rPr>
                <w:b w:val="0"/>
                <w:sz w:val="28"/>
                <w:szCs w:val="28"/>
              </w:rPr>
            </w:pPr>
            <w:r w:rsidRPr="00FF14FA">
              <w:rPr>
                <w:b w:val="0"/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AE7B29" w:rsidRPr="00FF14FA" w:rsidRDefault="00AE7B29" w:rsidP="00AE7B29">
      <w:pPr>
        <w:rPr>
          <w:b w:val="0"/>
          <w:sz w:val="28"/>
          <w:szCs w:val="28"/>
        </w:rPr>
      </w:pPr>
    </w:p>
    <w:p w:rsidR="00AE7B29" w:rsidRPr="00FF14FA" w:rsidRDefault="00AE7B29" w:rsidP="00AE7B29">
      <w:pPr>
        <w:jc w:val="center"/>
        <w:rPr>
          <w:sz w:val="28"/>
          <w:szCs w:val="28"/>
        </w:rPr>
      </w:pPr>
      <w:r w:rsidRPr="00FF14FA">
        <w:rPr>
          <w:sz w:val="28"/>
          <w:szCs w:val="28"/>
        </w:rPr>
        <w:t xml:space="preserve">IV. Показатели результативности и эффективности Программы профилактики 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1. Основными критериями оценки эффективности и результативности профилактических мероприятий являются: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результативность деятельности инспекторов;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 понятность обязательных требований контролируемым лицам;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lastRenderedPageBreak/>
        <w:t>4) </w:t>
      </w:r>
      <w:r w:rsidRPr="00FF14FA">
        <w:rPr>
          <w:b w:val="0"/>
          <w:sz w:val="28"/>
          <w:szCs w:val="28"/>
          <w:lang w:val="en-US"/>
        </w:rPr>
        <w:t> </w:t>
      </w:r>
      <w:r w:rsidRPr="00FF14FA">
        <w:rPr>
          <w:b w:val="0"/>
          <w:sz w:val="28"/>
          <w:szCs w:val="28"/>
        </w:rPr>
        <w:t>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2.  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количество проведенных профилактических мероприятий,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 количество контролируемых лиц, в отношении которых проведены профилактические мероприятия,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 наличие на официальном сайте Администрации муниципального округа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4) 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5) количество обобщений практики осуществления муниципального контроля, размещенных на официальном сайте Администрации муниципального округа, ед.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3. Оценка эффективности реализации Программы профилактики рассчитывается ежегодно (по итогам календарного года).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Ожидаемый результат Программы профилактики – снижение количества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Солецкого муниципального округа при увеличении количества и качества проводимых профилактических мероприятий.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4. Целевые показатели результативности Программы профилактики: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1) Количество выявленных нарушений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Солецкого муниципального округа,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2) Количество проведенных профилактических мероприятий, ед.;</w:t>
      </w:r>
    </w:p>
    <w:p w:rsidR="00AE7B29" w:rsidRPr="00FF14FA" w:rsidRDefault="00AE7B29" w:rsidP="00AE7B29">
      <w:pPr>
        <w:ind w:firstLine="709"/>
        <w:jc w:val="both"/>
        <w:rPr>
          <w:b w:val="0"/>
          <w:sz w:val="28"/>
          <w:szCs w:val="28"/>
        </w:rPr>
      </w:pPr>
      <w:r w:rsidRPr="00FF14FA">
        <w:rPr>
          <w:b w:val="0"/>
          <w:sz w:val="28"/>
          <w:szCs w:val="28"/>
        </w:rPr>
        <w:t>3) Доля профилактических мероприятий в объеме контрольно-надзорных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AE7B29" w:rsidRPr="00FF14FA" w:rsidRDefault="00AE7B29" w:rsidP="00AE7B2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AE7B29" w:rsidRPr="00FF14FA" w:rsidRDefault="00AE7B29" w:rsidP="00AE7B29">
      <w:pPr>
        <w:pStyle w:val="aff"/>
        <w:spacing w:before="0" w:beforeAutospacing="0" w:after="0" w:afterAutospacing="0"/>
        <w:jc w:val="both"/>
        <w:rPr>
          <w:sz w:val="28"/>
          <w:szCs w:val="28"/>
        </w:rPr>
      </w:pPr>
    </w:p>
    <w:p w:rsidR="00AE7B29" w:rsidRPr="00FF14FA" w:rsidRDefault="00AE7B29" w:rsidP="00447515">
      <w:pPr>
        <w:tabs>
          <w:tab w:val="left" w:pos="6800"/>
        </w:tabs>
        <w:spacing w:line="280" w:lineRule="exact"/>
        <w:jc w:val="center"/>
        <w:rPr>
          <w:b w:val="0"/>
          <w:sz w:val="28"/>
          <w:szCs w:val="28"/>
        </w:rPr>
      </w:pPr>
    </w:p>
    <w:sectPr w:rsidR="00AE7B29" w:rsidRPr="00FF14FA" w:rsidSect="00447515">
      <w:headerReference w:type="even" r:id="rId9"/>
      <w:footerReference w:type="even" r:id="rId10"/>
      <w:footerReference w:type="default" r:id="rId11"/>
      <w:pgSz w:w="11907" w:h="16840" w:code="9"/>
      <w:pgMar w:top="720" w:right="720" w:bottom="720" w:left="720" w:header="720" w:footer="720" w:gutter="0"/>
      <w:cols w:space="708"/>
      <w:titlePg/>
      <w:docGrid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CA" w:rsidRDefault="007153CA" w:rsidP="0099154E">
      <w:r>
        <w:separator/>
      </w:r>
    </w:p>
  </w:endnote>
  <w:endnote w:type="continuationSeparator" w:id="0">
    <w:p w:rsidR="007153CA" w:rsidRDefault="007153CA" w:rsidP="009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867FD9" w:rsidP="00BD7D1E">
    <w:pPr>
      <w:pStyle w:val="af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07D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07D2E" w:rsidRDefault="00107D2E" w:rsidP="00BD7D1E">
    <w:pPr>
      <w:pStyle w:val="a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107D2E" w:rsidP="00BD7D1E">
    <w:pPr>
      <w:pStyle w:val="af7"/>
      <w:framePr w:wrap="around" w:vAnchor="text" w:hAnchor="margin" w:xAlign="right" w:y="1"/>
      <w:rPr>
        <w:rStyle w:val="af6"/>
      </w:rPr>
    </w:pPr>
  </w:p>
  <w:p w:rsidR="00107D2E" w:rsidRDefault="00107D2E" w:rsidP="00BD7D1E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CA" w:rsidRDefault="007153CA" w:rsidP="0099154E">
      <w:r>
        <w:separator/>
      </w:r>
    </w:p>
  </w:footnote>
  <w:footnote w:type="continuationSeparator" w:id="0">
    <w:p w:rsidR="007153CA" w:rsidRDefault="007153CA" w:rsidP="0099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2E" w:rsidRDefault="00867FD9" w:rsidP="00BD7D1E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07D2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07D2E" w:rsidRDefault="00107D2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6A6"/>
    <w:rsid w:val="00035B62"/>
    <w:rsid w:val="0004095D"/>
    <w:rsid w:val="00062EF4"/>
    <w:rsid w:val="000E0A42"/>
    <w:rsid w:val="00107D2E"/>
    <w:rsid w:val="00152123"/>
    <w:rsid w:val="00160755"/>
    <w:rsid w:val="001748FD"/>
    <w:rsid w:val="001C0539"/>
    <w:rsid w:val="00201529"/>
    <w:rsid w:val="002601D1"/>
    <w:rsid w:val="002620F0"/>
    <w:rsid w:val="00276F80"/>
    <w:rsid w:val="00283898"/>
    <w:rsid w:val="00285CD9"/>
    <w:rsid w:val="00291E4A"/>
    <w:rsid w:val="002A5AE0"/>
    <w:rsid w:val="003437B2"/>
    <w:rsid w:val="003F4DA2"/>
    <w:rsid w:val="003F7751"/>
    <w:rsid w:val="004345F6"/>
    <w:rsid w:val="00436E85"/>
    <w:rsid w:val="00447515"/>
    <w:rsid w:val="004619FD"/>
    <w:rsid w:val="004620AB"/>
    <w:rsid w:val="004869B0"/>
    <w:rsid w:val="004A7BA9"/>
    <w:rsid w:val="004C2EF7"/>
    <w:rsid w:val="005336FC"/>
    <w:rsid w:val="00553DAD"/>
    <w:rsid w:val="00571C8C"/>
    <w:rsid w:val="0057609A"/>
    <w:rsid w:val="005805FF"/>
    <w:rsid w:val="00586BEA"/>
    <w:rsid w:val="0063220B"/>
    <w:rsid w:val="00662AEB"/>
    <w:rsid w:val="00665FA9"/>
    <w:rsid w:val="006F25DF"/>
    <w:rsid w:val="007153CA"/>
    <w:rsid w:val="00740BF0"/>
    <w:rsid w:val="007745BD"/>
    <w:rsid w:val="007976E1"/>
    <w:rsid w:val="007C533A"/>
    <w:rsid w:val="007F79FB"/>
    <w:rsid w:val="00856665"/>
    <w:rsid w:val="00860EA8"/>
    <w:rsid w:val="00867FD9"/>
    <w:rsid w:val="008A7816"/>
    <w:rsid w:val="008C46EE"/>
    <w:rsid w:val="00981615"/>
    <w:rsid w:val="009823E5"/>
    <w:rsid w:val="00984DED"/>
    <w:rsid w:val="0099154E"/>
    <w:rsid w:val="00A13427"/>
    <w:rsid w:val="00A33327"/>
    <w:rsid w:val="00A41870"/>
    <w:rsid w:val="00A555B3"/>
    <w:rsid w:val="00A71BB4"/>
    <w:rsid w:val="00A836B6"/>
    <w:rsid w:val="00A9134C"/>
    <w:rsid w:val="00AA0851"/>
    <w:rsid w:val="00AA279A"/>
    <w:rsid w:val="00AA3429"/>
    <w:rsid w:val="00AB7B48"/>
    <w:rsid w:val="00AE7B29"/>
    <w:rsid w:val="00B044F4"/>
    <w:rsid w:val="00B168C9"/>
    <w:rsid w:val="00B45F02"/>
    <w:rsid w:val="00B76AAB"/>
    <w:rsid w:val="00BB57E7"/>
    <w:rsid w:val="00BD7D1E"/>
    <w:rsid w:val="00C176A6"/>
    <w:rsid w:val="00C437D8"/>
    <w:rsid w:val="00C84AF9"/>
    <w:rsid w:val="00C91A3D"/>
    <w:rsid w:val="00C95D19"/>
    <w:rsid w:val="00CB6F6F"/>
    <w:rsid w:val="00D57317"/>
    <w:rsid w:val="00D76244"/>
    <w:rsid w:val="00DF478B"/>
    <w:rsid w:val="00E231FF"/>
    <w:rsid w:val="00E26C10"/>
    <w:rsid w:val="00EA629C"/>
    <w:rsid w:val="00EC299D"/>
    <w:rsid w:val="00EC3B06"/>
    <w:rsid w:val="00EE4410"/>
    <w:rsid w:val="00F82AD4"/>
    <w:rsid w:val="00FA2B4C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E2774-A579-47D9-867A-0AA7CAA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B62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44F4"/>
    <w:pPr>
      <w:keepNext/>
      <w:overflowPunct/>
      <w:autoSpaceDE/>
      <w:autoSpaceDN/>
      <w:adjustRightInd/>
      <w:ind w:left="709"/>
      <w:jc w:val="center"/>
      <w:outlineLvl w:val="1"/>
    </w:pPr>
    <w:rPr>
      <w:rFonts w:eastAsiaTheme="majorEastAsia" w:cstheme="majorBidi"/>
      <w:bCs w:val="0"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b w:val="0"/>
      <w:bCs w:val="0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5"/>
    </w:pPr>
    <w:rPr>
      <w:rFonts w:asciiTheme="majorHAnsi" w:eastAsiaTheme="majorEastAsia" w:hAnsiTheme="majorHAnsi" w:cstheme="majorBidi"/>
      <w:b w:val="0"/>
      <w:bCs w:val="0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7"/>
    </w:pPr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2"/>
    <w:pPr>
      <w:keepNext/>
      <w:keepLines/>
      <w:overflowPunct/>
      <w:autoSpaceDE/>
      <w:autoSpaceDN/>
      <w:adjustRightInd/>
      <w:spacing w:before="20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044F4"/>
    <w:rPr>
      <w:rFonts w:ascii="Times New Roman" w:eastAsiaTheme="majorEastAsia" w:hAnsi="Times New Roman" w:cstheme="majorBidi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5B6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B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35B6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5B6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5B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5B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35B62"/>
    <w:pPr>
      <w:overflowPunct/>
      <w:autoSpaceDE/>
      <w:autoSpaceDN/>
      <w:adjustRightInd/>
      <w:spacing w:after="200"/>
    </w:pPr>
    <w:rPr>
      <w:rFonts w:eastAsiaTheme="minorHAnsi" w:cstheme="minorBidi"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B044F4"/>
    <w:pPr>
      <w:overflowPunct/>
      <w:autoSpaceDE/>
      <w:autoSpaceDN/>
      <w:adjustRightInd/>
      <w:jc w:val="center"/>
    </w:pPr>
    <w:rPr>
      <w:rFonts w:eastAsiaTheme="majorEastAsia" w:cstheme="majorBidi"/>
      <w:bCs w:val="0"/>
      <w:caps/>
      <w:sz w:val="28"/>
      <w:szCs w:val="24"/>
    </w:rPr>
  </w:style>
  <w:style w:type="character" w:customStyle="1" w:styleId="a5">
    <w:name w:val="Название Знак"/>
    <w:basedOn w:val="a0"/>
    <w:link w:val="a4"/>
    <w:rsid w:val="00B044F4"/>
    <w:rPr>
      <w:rFonts w:ascii="Times New Roman" w:eastAsiaTheme="majorEastAsia" w:hAnsi="Times New Roman" w:cstheme="majorBidi"/>
      <w:b/>
      <w:caps/>
      <w:sz w:val="28"/>
      <w:szCs w:val="24"/>
      <w:lang w:eastAsia="ru-RU"/>
    </w:rPr>
  </w:style>
  <w:style w:type="paragraph" w:styleId="a6">
    <w:name w:val="Subtitle"/>
    <w:next w:val="a"/>
    <w:link w:val="a7"/>
    <w:uiPriority w:val="11"/>
    <w:qFormat/>
    <w:rsid w:val="00035B6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5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035B62"/>
    <w:rPr>
      <w:b/>
      <w:bCs/>
    </w:rPr>
  </w:style>
  <w:style w:type="character" w:styleId="a9">
    <w:name w:val="Emphasis"/>
    <w:qFormat/>
    <w:rsid w:val="00035B62"/>
    <w:rPr>
      <w:i/>
      <w:iCs/>
    </w:rPr>
  </w:style>
  <w:style w:type="paragraph" w:styleId="aa">
    <w:name w:val="No Spacing"/>
    <w:uiPriority w:val="1"/>
    <w:qFormat/>
    <w:rsid w:val="00B044F4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35B62"/>
    <w:pPr>
      <w:overflowPunct/>
      <w:autoSpaceDE/>
      <w:autoSpaceDN/>
      <w:adjustRightInd/>
      <w:ind w:left="720"/>
      <w:contextualSpacing/>
    </w:pPr>
    <w:rPr>
      <w:rFonts w:eastAsiaTheme="minorHAnsi" w:cstheme="minorBidi"/>
      <w:b w:val="0"/>
      <w:bCs w:val="0"/>
      <w:sz w:val="28"/>
      <w:szCs w:val="24"/>
    </w:rPr>
  </w:style>
  <w:style w:type="paragraph" w:styleId="21">
    <w:name w:val="Quote"/>
    <w:basedOn w:val="a"/>
    <w:next w:val="a"/>
    <w:link w:val="22"/>
    <w:uiPriority w:val="29"/>
    <w:qFormat/>
    <w:rsid w:val="00035B62"/>
    <w:pPr>
      <w:overflowPunct/>
      <w:autoSpaceDE/>
      <w:autoSpaceDN/>
      <w:adjustRightInd/>
    </w:pPr>
    <w:rPr>
      <w:rFonts w:eastAsiaTheme="minorHAnsi" w:cstheme="minorBidi"/>
      <w:b w:val="0"/>
      <w:bCs w:val="0"/>
      <w:i/>
      <w:iCs/>
      <w:color w:val="000000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035B62"/>
    <w:rPr>
      <w:rFonts w:ascii="Times New Roman" w:hAnsi="Times New Roman"/>
      <w:i/>
      <w:iCs/>
      <w:color w:val="000000" w:themeColor="text1"/>
      <w:sz w:val="28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35B62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</w:pPr>
    <w:rPr>
      <w:rFonts w:eastAsiaTheme="majorEastAsia" w:cstheme="majorBidi"/>
      <w:i/>
      <w:iCs/>
      <w:color w:val="4F81BD" w:themeColor="accent1"/>
      <w:sz w:val="28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35B62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styleId="ae">
    <w:name w:val="Subtle Emphasis"/>
    <w:uiPriority w:val="19"/>
    <w:qFormat/>
    <w:rsid w:val="00035B6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35B6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035B6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035B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035B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5B62"/>
    <w:pPr>
      <w:outlineLvl w:val="9"/>
    </w:pPr>
  </w:style>
  <w:style w:type="paragraph" w:customStyle="1" w:styleId="ConsPlusNormal">
    <w:name w:val="ConsPlusNormal"/>
    <w:link w:val="ConsPlusNormal0"/>
    <w:rsid w:val="00C1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76A6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C176A6"/>
    <w:pPr>
      <w:tabs>
        <w:tab w:val="center" w:pos="4677"/>
        <w:tab w:val="right" w:pos="9355"/>
      </w:tabs>
      <w:textAlignment w:val="baseline"/>
    </w:pPr>
  </w:style>
  <w:style w:type="character" w:customStyle="1" w:styleId="af5">
    <w:name w:val="Верхний колонтитул Знак"/>
    <w:basedOn w:val="a0"/>
    <w:link w:val="af4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styleId="af6">
    <w:name w:val="page number"/>
    <w:basedOn w:val="a0"/>
    <w:rsid w:val="00C176A6"/>
  </w:style>
  <w:style w:type="paragraph" w:styleId="af7">
    <w:name w:val="footer"/>
    <w:basedOn w:val="a"/>
    <w:link w:val="af8"/>
    <w:rsid w:val="00C176A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176A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ConsPlusTitle">
    <w:name w:val="ConsPlusTitle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17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176A6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f9">
    <w:name w:val="Table Grid"/>
    <w:basedOn w:val="a1"/>
    <w:uiPriority w:val="59"/>
    <w:rsid w:val="00C91A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Body Text"/>
    <w:basedOn w:val="a"/>
    <w:link w:val="afb"/>
    <w:rsid w:val="00C91A3D"/>
    <w:pPr>
      <w:spacing w:after="120"/>
    </w:pPr>
  </w:style>
  <w:style w:type="character" w:customStyle="1" w:styleId="afb">
    <w:name w:val="Основной текст Знак"/>
    <w:basedOn w:val="a0"/>
    <w:link w:val="afa"/>
    <w:rsid w:val="00C91A3D"/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C91A3D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pboth">
    <w:name w:val="pboth"/>
    <w:basedOn w:val="a"/>
    <w:rsid w:val="00C91A3D"/>
    <w:pPr>
      <w:overflowPunct/>
      <w:autoSpaceDE/>
      <w:autoSpaceDN/>
      <w:adjustRightInd/>
      <w:spacing w:before="280" w:after="280"/>
    </w:pPr>
    <w:rPr>
      <w:b w:val="0"/>
      <w:bCs w:val="0"/>
      <w:sz w:val="24"/>
      <w:szCs w:val="24"/>
      <w:lang w:eastAsia="zh-CN"/>
    </w:rPr>
  </w:style>
  <w:style w:type="character" w:styleId="afc">
    <w:name w:val="Hyperlink"/>
    <w:basedOn w:val="a0"/>
    <w:uiPriority w:val="99"/>
    <w:unhideWhenUsed/>
    <w:rsid w:val="00107D2E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44751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7515"/>
    <w:pPr>
      <w:widowControl w:val="0"/>
      <w:shd w:val="clear" w:color="auto" w:fill="FFFFFF"/>
      <w:overflowPunct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0E0A42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E0A42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ff">
    <w:name w:val="Normal (Web)"/>
    <w:basedOn w:val="a"/>
    <w:uiPriority w:val="99"/>
    <w:unhideWhenUsed/>
    <w:rsid w:val="00AE7B29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soltc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admgk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27</cp:revision>
  <cp:lastPrinted>2023-09-26T11:58:00Z</cp:lastPrinted>
  <dcterms:created xsi:type="dcterms:W3CDTF">2021-12-15T12:26:00Z</dcterms:created>
  <dcterms:modified xsi:type="dcterms:W3CDTF">2023-09-27T09:09:00Z</dcterms:modified>
</cp:coreProperties>
</file>